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4A0" w:firstRow="1" w:lastRow="0" w:firstColumn="1" w:lastColumn="0" w:noHBand="0" w:noVBand="1"/>
      </w:tblPr>
      <w:tblGrid>
        <w:gridCol w:w="1980"/>
        <w:gridCol w:w="3248"/>
        <w:gridCol w:w="2614"/>
        <w:gridCol w:w="2614"/>
      </w:tblGrid>
      <w:tr w:rsidR="006F2EC6" w:rsidRPr="006F2EC6">
        <w:tc>
          <w:tcPr>
            <w:tcW w:w="1980" w:type="dxa"/>
          </w:tcPr>
          <w:p w:rsidR="006F2EC6" w:rsidRPr="006F2EC6" w:rsidRDefault="006F2EC6">
            <w:pPr>
              <w:spacing w:after="0" w:line="280" w:lineRule="auto"/>
              <w:rPr>
                <w:szCs w:val="24"/>
                <w:lang w:val="cy-GB"/>
              </w:rPr>
            </w:pPr>
            <w:r w:rsidRPr="006F2EC6">
              <w:rPr>
                <w:sz w:val="24"/>
                <w:szCs w:val="24"/>
                <w:lang w:val="cy-GB"/>
              </w:rPr>
              <w:t>Teitl y treial</w:t>
            </w:r>
          </w:p>
        </w:tc>
        <w:tc>
          <w:tcPr>
            <w:tcW w:w="8476" w:type="dxa"/>
            <w:gridSpan w:val="3"/>
          </w:tcPr>
          <w:p w:rsidR="006F2EC6" w:rsidRPr="006F2EC6" w:rsidRDefault="006F2EC6">
            <w:pPr>
              <w:spacing w:after="0" w:line="280" w:lineRule="auto"/>
              <w:rPr>
                <w:szCs w:val="24"/>
                <w:lang w:val="cy-GB"/>
              </w:rPr>
            </w:pPr>
            <w:r w:rsidRPr="006F2EC6">
              <w:rPr>
                <w:sz w:val="24"/>
                <w:szCs w:val="24"/>
                <w:lang w:val="cy-GB"/>
              </w:rPr>
              <w:t>Pwysedd Gwaed Isel Mewndriniaethol yn yr Henoed: Astudiaeth Arsylwi ar Bwysedd Gwaed Isel Mewndriniaethol mewn Cleifion Oedrannus yn Ysbytai’r DU (iHypE)</w:t>
            </w:r>
          </w:p>
        </w:tc>
      </w:tr>
      <w:tr w:rsidR="006F2EC6" w:rsidRPr="006F2EC6">
        <w:tc>
          <w:tcPr>
            <w:tcW w:w="1980" w:type="dxa"/>
          </w:tcPr>
          <w:p w:rsidR="006F2EC6" w:rsidRPr="006F2EC6" w:rsidRDefault="006F2EC6">
            <w:pPr>
              <w:spacing w:after="0" w:line="280" w:lineRule="auto"/>
              <w:rPr>
                <w:szCs w:val="24"/>
                <w:lang w:val="cy-GB"/>
              </w:rPr>
            </w:pPr>
            <w:r w:rsidRPr="006F2EC6">
              <w:rPr>
                <w:sz w:val="24"/>
                <w:szCs w:val="24"/>
                <w:lang w:val="cy-GB"/>
              </w:rPr>
              <w:t>Fersiwn o’r daflen</w:t>
            </w:r>
          </w:p>
        </w:tc>
        <w:tc>
          <w:tcPr>
            <w:tcW w:w="3248" w:type="dxa"/>
          </w:tcPr>
          <w:p w:rsidR="006F2EC6" w:rsidRPr="006F2EC6" w:rsidRDefault="006F2EC6">
            <w:pPr>
              <w:spacing w:after="0" w:line="276" w:lineRule="auto"/>
              <w:rPr>
                <w:sz w:val="24"/>
                <w:szCs w:val="24"/>
                <w:lang w:val="cy-GB"/>
              </w:rPr>
            </w:pPr>
            <w:r w:rsidRPr="006F2EC6">
              <w:rPr>
                <w:sz w:val="24"/>
                <w:szCs w:val="24"/>
                <w:lang w:val="cy-GB"/>
              </w:rPr>
              <w:t>2.1</w:t>
            </w:r>
          </w:p>
        </w:tc>
        <w:tc>
          <w:tcPr>
            <w:tcW w:w="2614" w:type="dxa"/>
          </w:tcPr>
          <w:p w:rsidR="006F2EC6" w:rsidRPr="006F2EC6" w:rsidRDefault="006F2EC6">
            <w:pPr>
              <w:spacing w:after="0" w:line="280" w:lineRule="auto"/>
              <w:rPr>
                <w:szCs w:val="24"/>
                <w:lang w:val="cy-GB"/>
              </w:rPr>
            </w:pPr>
            <w:r w:rsidRPr="006F2EC6">
              <w:rPr>
                <w:sz w:val="24"/>
                <w:szCs w:val="24"/>
                <w:lang w:val="cy-GB"/>
              </w:rPr>
              <w:t>Rhif protocol</w:t>
            </w:r>
          </w:p>
        </w:tc>
        <w:tc>
          <w:tcPr>
            <w:tcW w:w="2614" w:type="dxa"/>
          </w:tcPr>
          <w:p w:rsidR="006F2EC6" w:rsidRPr="006F2EC6" w:rsidRDefault="007A6551">
            <w:pPr>
              <w:spacing w:after="0" w:line="276" w:lineRule="auto"/>
              <w:rPr>
                <w:sz w:val="24"/>
                <w:szCs w:val="24"/>
                <w:lang w:val="cy-GB"/>
              </w:rPr>
            </w:pPr>
            <w:r>
              <w:rPr>
                <w:sz w:val="24"/>
                <w:szCs w:val="24"/>
                <w:lang w:val="cy-GB"/>
              </w:rPr>
              <w:t>5.4</w:t>
            </w:r>
            <w:bookmarkStart w:id="0" w:name="_GoBack"/>
            <w:bookmarkEnd w:id="0"/>
          </w:p>
        </w:tc>
      </w:tr>
    </w:tbl>
    <w:p w:rsidR="006F2EC6" w:rsidRDefault="006F2EC6">
      <w:pPr>
        <w:spacing w:before="160" w:line="280" w:lineRule="auto"/>
        <w:jc w:val="both"/>
        <w:rPr>
          <w:b/>
          <w:sz w:val="24"/>
          <w:szCs w:val="24"/>
          <w:lang w:val="cy-GB"/>
        </w:rPr>
      </w:pPr>
      <w:r>
        <w:rPr>
          <w:b/>
          <w:sz w:val="24"/>
          <w:szCs w:val="24"/>
          <w:lang w:val="cy-GB"/>
        </w:rPr>
        <w:t>Mae’r ysbyty hwn yn cymryd rhan mewn astudiaeth ymchwil i ddarganfod mwy o wybodaeth am bwysedd gwaed isel pan mae pobl dros 65 mlwydd oed yn cael llawdriniaeth.</w:t>
      </w:r>
    </w:p>
    <w:p w:rsidR="006F2EC6" w:rsidRDefault="006F2EC6">
      <w:pPr>
        <w:spacing w:line="280" w:lineRule="auto"/>
        <w:jc w:val="both"/>
        <w:rPr>
          <w:sz w:val="24"/>
          <w:szCs w:val="24"/>
          <w:lang w:val="cy-GB"/>
        </w:rPr>
      </w:pPr>
      <w:r>
        <w:rPr>
          <w:sz w:val="24"/>
          <w:szCs w:val="24"/>
          <w:lang w:val="cy-GB"/>
        </w:rPr>
        <w:t>Mae’r daflen hon yn rhoi gwybodaeth am yr astudiaeth i’ch helpu i benderfynu a fyddech chi’n hoffi cymryd rhan ai peidio. A fyddech cystal â darllen y wybodaeth a ganlyn yn ofalus a gofyn i’ch pen ymchwilydd lleol os yw unrhyw beth yn aneglur neu os hoffech chi gael mwy o wybodaeth.</w:t>
      </w:r>
    </w:p>
    <w:p w:rsidR="006F2EC6" w:rsidRDefault="006F2EC6">
      <w:pPr>
        <w:pStyle w:val="ListParagraph"/>
        <w:numPr>
          <w:ilvl w:val="0"/>
          <w:numId w:val="1"/>
        </w:numPr>
        <w:spacing w:line="280" w:lineRule="auto"/>
        <w:jc w:val="both"/>
        <w:rPr>
          <w:b/>
          <w:color w:val="002060"/>
          <w:sz w:val="24"/>
          <w:szCs w:val="24"/>
          <w:lang w:val="cy-GB"/>
        </w:rPr>
      </w:pPr>
      <w:r>
        <w:rPr>
          <w:b/>
          <w:color w:val="002060"/>
          <w:sz w:val="24"/>
          <w:szCs w:val="24"/>
          <w:lang w:val="cy-GB"/>
        </w:rPr>
        <w:t>Beth yw diben yr astudiaeth?</w:t>
      </w:r>
    </w:p>
    <w:p w:rsidR="006F2EC6" w:rsidRDefault="006F2EC6">
      <w:pPr>
        <w:pStyle w:val="ListParagraph"/>
        <w:spacing w:line="280" w:lineRule="auto"/>
        <w:ind w:left="360"/>
        <w:jc w:val="both"/>
        <w:rPr>
          <w:sz w:val="24"/>
          <w:szCs w:val="24"/>
          <w:lang w:val="cy-GB"/>
        </w:rPr>
      </w:pPr>
      <w:r>
        <w:rPr>
          <w:sz w:val="24"/>
          <w:szCs w:val="24"/>
          <w:lang w:val="cy-GB"/>
        </w:rPr>
        <w:t>Mae pwysedd gwaed isel yn gyffredin yn ystod llawdriniaeth. Er hynny, nid oes unrhyw ddiffiniad y mae pawb wedi cytuno arno ynglŷn â pha drothwy pwysedd gwaed sy’n golygu darlleniad isel, ac felly mae yna ansicrwydd ynglŷn â phryd i’w drin.</w:t>
      </w:r>
    </w:p>
    <w:p w:rsidR="006F2EC6" w:rsidRDefault="006F2EC6">
      <w:pPr>
        <w:spacing w:line="280" w:lineRule="auto"/>
        <w:ind w:left="360"/>
        <w:jc w:val="both"/>
        <w:rPr>
          <w:sz w:val="24"/>
          <w:szCs w:val="24"/>
          <w:lang w:val="cy-GB"/>
        </w:rPr>
      </w:pPr>
      <w:r>
        <w:rPr>
          <w:sz w:val="24"/>
          <w:szCs w:val="24"/>
          <w:lang w:val="cy-GB"/>
        </w:rPr>
        <w:t>Y prif amcan yw disgrifio pa mor bell y mae pwysedd gwaed yn disgyn wrth arfer anestheteg yn y DU.</w:t>
      </w:r>
    </w:p>
    <w:p w:rsidR="006F2EC6" w:rsidRDefault="006F2EC6">
      <w:pPr>
        <w:spacing w:line="280" w:lineRule="auto"/>
        <w:ind w:left="360"/>
        <w:jc w:val="both"/>
        <w:rPr>
          <w:sz w:val="24"/>
          <w:szCs w:val="24"/>
          <w:lang w:val="cy-GB"/>
        </w:rPr>
      </w:pPr>
      <w:r>
        <w:rPr>
          <w:sz w:val="24"/>
          <w:szCs w:val="24"/>
          <w:lang w:val="cy-GB"/>
        </w:rPr>
        <w:t>Yr amcanion eilaidd yw:</w:t>
      </w:r>
    </w:p>
    <w:p w:rsidR="006F2EC6" w:rsidRDefault="006F2EC6">
      <w:pPr>
        <w:spacing w:line="280" w:lineRule="auto"/>
        <w:ind w:left="360"/>
        <w:jc w:val="both"/>
        <w:rPr>
          <w:sz w:val="24"/>
          <w:szCs w:val="24"/>
          <w:lang w:val="cy-GB"/>
        </w:rPr>
      </w:pPr>
      <w:r>
        <w:rPr>
          <w:sz w:val="24"/>
          <w:szCs w:val="24"/>
          <w:lang w:val="cy-GB"/>
        </w:rPr>
        <w:t>i)</w:t>
      </w:r>
      <w:r>
        <w:rPr>
          <w:sz w:val="24"/>
          <w:szCs w:val="24"/>
          <w:lang w:val="cy-GB"/>
        </w:rPr>
        <w:tab/>
        <w:t>Darganfod beth yw trothwyon nodweddiadol trin pwysedd gwaed.</w:t>
      </w:r>
    </w:p>
    <w:p w:rsidR="006F2EC6" w:rsidRDefault="006F2EC6">
      <w:pPr>
        <w:spacing w:line="280" w:lineRule="auto"/>
        <w:ind w:left="360"/>
        <w:jc w:val="both"/>
        <w:rPr>
          <w:szCs w:val="24"/>
          <w:lang w:val="cy-GB"/>
        </w:rPr>
      </w:pPr>
      <w:r>
        <w:rPr>
          <w:sz w:val="24"/>
          <w:szCs w:val="24"/>
          <w:lang w:val="cy-GB"/>
        </w:rPr>
        <w:t>ii)</w:t>
      </w:r>
      <w:r>
        <w:rPr>
          <w:sz w:val="24"/>
          <w:szCs w:val="24"/>
          <w:lang w:val="cy-GB"/>
        </w:rPr>
        <w:tab/>
        <w:t>Nodweddu cyfraddau anafiadau ac</w:t>
      </w:r>
      <w:r>
        <w:rPr>
          <w:szCs w:val="24"/>
          <w:lang w:val="cy-GB"/>
        </w:rPr>
        <w:t>íwt yr arennau, cnawdnychiant myocardaidd a strôc a nodir yn y boblogaeth hon yn ystod gofal amdriniaethol.</w:t>
      </w:r>
      <w:r>
        <w:rPr>
          <w:sz w:val="24"/>
          <w:szCs w:val="24"/>
          <w:lang w:val="cy-GB"/>
        </w:rPr>
        <w:t xml:space="preserve"> </w:t>
      </w:r>
    </w:p>
    <w:p w:rsidR="006F2EC6" w:rsidRDefault="006F2EC6">
      <w:pPr>
        <w:pStyle w:val="ListParagraph"/>
        <w:spacing w:line="276" w:lineRule="auto"/>
        <w:ind w:left="360"/>
        <w:jc w:val="both"/>
        <w:rPr>
          <w:sz w:val="12"/>
          <w:szCs w:val="24"/>
          <w:lang w:val="cy-GB"/>
        </w:rPr>
      </w:pPr>
    </w:p>
    <w:p w:rsidR="006F2EC6" w:rsidRDefault="006F2EC6">
      <w:pPr>
        <w:pStyle w:val="ListParagraph"/>
        <w:numPr>
          <w:ilvl w:val="0"/>
          <w:numId w:val="1"/>
        </w:numPr>
        <w:spacing w:line="280" w:lineRule="auto"/>
        <w:jc w:val="both"/>
        <w:rPr>
          <w:b/>
          <w:color w:val="002060"/>
          <w:sz w:val="24"/>
          <w:szCs w:val="24"/>
          <w:lang w:val="cy-GB"/>
        </w:rPr>
      </w:pPr>
      <w:r>
        <w:rPr>
          <w:b/>
          <w:color w:val="002060"/>
          <w:sz w:val="24"/>
          <w:szCs w:val="24"/>
          <w:lang w:val="cy-GB"/>
        </w:rPr>
        <w:t>Pam eich bod wedi fy newis i i gymryd rhan?</w:t>
      </w:r>
    </w:p>
    <w:p w:rsidR="006F2EC6" w:rsidRDefault="006F2EC6">
      <w:pPr>
        <w:pStyle w:val="ListParagraph"/>
        <w:spacing w:line="280" w:lineRule="auto"/>
        <w:ind w:left="360"/>
        <w:jc w:val="both"/>
        <w:rPr>
          <w:szCs w:val="24"/>
          <w:lang w:val="cy-GB"/>
        </w:rPr>
      </w:pPr>
      <w:r>
        <w:rPr>
          <w:sz w:val="24"/>
          <w:szCs w:val="24"/>
          <w:lang w:val="cy-GB"/>
        </w:rPr>
        <w:t>Mae’r prosiect hwn yn astudio pwysedd gwaed isel mewndriniaethol mewn pobl hŷn yn ystod llawdriniaeth. Mae pob claf dros 65 mlwydd oed sydd wedi cael llawdriniaeth dan anesthesia cyffredinol neu ranbarthol heddiw wedi’u cynnwys yn yr astudiaeth. Rydyn ni’n gofyn i bob anesthetydd sydd a wnelo â gofalu am un o’r cleifion hyn gwblhau arolwg byr, dienw i nodi eu dull clinigol nodweddiadol o fynd ati i drin pwysedd gwaed isel yn ystod llawdriniaeth. Mae hyn yn canolbwyntio’n bennaf ar nodi’r trothwyon a roddir ar waith yn aml ar gyfer therapi.</w:t>
      </w:r>
    </w:p>
    <w:p w:rsidR="006F2EC6" w:rsidRDefault="006F2EC6">
      <w:pPr>
        <w:pStyle w:val="ListParagraph"/>
        <w:spacing w:line="276" w:lineRule="auto"/>
        <w:ind w:left="360"/>
        <w:jc w:val="both"/>
        <w:rPr>
          <w:sz w:val="12"/>
          <w:szCs w:val="24"/>
          <w:lang w:val="cy-GB"/>
        </w:rPr>
      </w:pPr>
    </w:p>
    <w:p w:rsidR="006F2EC6" w:rsidRDefault="006F2EC6">
      <w:pPr>
        <w:pStyle w:val="ListParagraph"/>
        <w:numPr>
          <w:ilvl w:val="0"/>
          <w:numId w:val="1"/>
        </w:numPr>
        <w:spacing w:line="280" w:lineRule="auto"/>
        <w:jc w:val="both"/>
        <w:rPr>
          <w:b/>
          <w:color w:val="002060"/>
          <w:sz w:val="24"/>
          <w:szCs w:val="24"/>
          <w:lang w:val="cy-GB"/>
        </w:rPr>
      </w:pPr>
      <w:r>
        <w:rPr>
          <w:b/>
          <w:color w:val="002060"/>
          <w:sz w:val="24"/>
          <w:szCs w:val="24"/>
          <w:lang w:val="cy-GB"/>
        </w:rPr>
        <w:t>Beth y mae cymryd rhan yn yr astudiaeth hon yn galw amdano?</w:t>
      </w:r>
    </w:p>
    <w:p w:rsidR="006F2EC6" w:rsidRDefault="006F2EC6">
      <w:pPr>
        <w:pStyle w:val="ListParagraph"/>
        <w:spacing w:line="280" w:lineRule="auto"/>
        <w:ind w:left="360"/>
        <w:jc w:val="both"/>
        <w:rPr>
          <w:sz w:val="24"/>
          <w:szCs w:val="24"/>
          <w:lang w:val="cy-GB"/>
        </w:rPr>
      </w:pPr>
      <w:r>
        <w:rPr>
          <w:sz w:val="24"/>
          <w:szCs w:val="24"/>
          <w:lang w:val="cy-GB"/>
        </w:rPr>
        <w:t>Mae cymryd rhan yn yr astudiaeth yn golygu y bydd gofyn ichi gwblhau arolwg byr. Fe ddylai gymryd 2</w:t>
      </w:r>
      <w:r>
        <w:rPr>
          <w:sz w:val="24"/>
          <w:szCs w:val="24"/>
          <w:lang w:val="cy-GB"/>
        </w:rPr>
        <w:noBreakHyphen/>
        <w:t>3 munud ar y mwyaf.</w:t>
      </w:r>
    </w:p>
    <w:p w:rsidR="006F2EC6" w:rsidRDefault="006F2EC6">
      <w:pPr>
        <w:pStyle w:val="ListParagraph"/>
        <w:spacing w:line="276" w:lineRule="auto"/>
        <w:ind w:left="360"/>
        <w:jc w:val="both"/>
        <w:rPr>
          <w:sz w:val="12"/>
          <w:szCs w:val="24"/>
          <w:lang w:val="cy-GB"/>
        </w:rPr>
      </w:pPr>
    </w:p>
    <w:p w:rsidR="006F2EC6" w:rsidRDefault="006F2EC6">
      <w:pPr>
        <w:pStyle w:val="ListParagraph"/>
        <w:numPr>
          <w:ilvl w:val="0"/>
          <w:numId w:val="1"/>
        </w:numPr>
        <w:spacing w:line="280" w:lineRule="auto"/>
        <w:jc w:val="both"/>
        <w:rPr>
          <w:b/>
          <w:color w:val="002060"/>
          <w:sz w:val="24"/>
          <w:szCs w:val="24"/>
          <w:lang w:val="cy-GB"/>
        </w:rPr>
      </w:pPr>
      <w:r>
        <w:rPr>
          <w:b/>
          <w:color w:val="002060"/>
          <w:sz w:val="24"/>
          <w:szCs w:val="24"/>
          <w:lang w:val="cy-GB"/>
        </w:rPr>
        <w:t>Beth os bydda’ i’n penderfynu nad ydw i eisiau bod yn rhan o’r astudiaeth hon?</w:t>
      </w:r>
    </w:p>
    <w:p w:rsidR="006F2EC6" w:rsidRDefault="006F2EC6">
      <w:pPr>
        <w:pStyle w:val="ListParagraph"/>
        <w:spacing w:line="280" w:lineRule="auto"/>
        <w:ind w:left="360"/>
        <w:jc w:val="both"/>
        <w:rPr>
          <w:szCs w:val="24"/>
          <w:lang w:val="cy-GB"/>
        </w:rPr>
      </w:pPr>
      <w:r>
        <w:rPr>
          <w:sz w:val="24"/>
          <w:szCs w:val="24"/>
          <w:lang w:val="cy-GB"/>
        </w:rPr>
        <w:t>Byddwch chi’n cymryd rhan yn yr astudiaeth hon o’ch gwirfodd. Gallwch chi wrthod cymryd rhan neu dynnu yn ôl ar unrhyw adeg, heb roi rheswm. Ni fydd hyn yn effeithio arnoch chi mewn unrhyw ffordd.</w:t>
      </w:r>
    </w:p>
    <w:p w:rsidR="006F2EC6" w:rsidRDefault="006F2EC6">
      <w:pPr>
        <w:pStyle w:val="ListParagraph"/>
        <w:spacing w:line="276" w:lineRule="auto"/>
        <w:ind w:left="360"/>
        <w:jc w:val="both"/>
        <w:rPr>
          <w:sz w:val="12"/>
          <w:szCs w:val="24"/>
          <w:lang w:val="cy-GB"/>
        </w:rPr>
      </w:pPr>
    </w:p>
    <w:p w:rsidR="006F2EC6" w:rsidRDefault="006F2EC6">
      <w:pPr>
        <w:pStyle w:val="ListParagraph"/>
        <w:numPr>
          <w:ilvl w:val="0"/>
          <w:numId w:val="1"/>
        </w:numPr>
        <w:spacing w:line="280" w:lineRule="auto"/>
        <w:jc w:val="both"/>
        <w:rPr>
          <w:b/>
          <w:color w:val="002060"/>
          <w:sz w:val="24"/>
          <w:szCs w:val="24"/>
          <w:lang w:val="cy-GB"/>
        </w:rPr>
      </w:pPr>
      <w:r>
        <w:rPr>
          <w:b/>
          <w:color w:val="002060"/>
          <w:sz w:val="24"/>
          <w:szCs w:val="24"/>
          <w:lang w:val="cy-GB"/>
        </w:rPr>
        <w:t>Beth yw’r risgiau posibl?</w:t>
      </w:r>
    </w:p>
    <w:p w:rsidR="006F2EC6" w:rsidRDefault="006F2EC6">
      <w:pPr>
        <w:pStyle w:val="ListParagraph"/>
        <w:spacing w:line="280" w:lineRule="auto"/>
        <w:ind w:left="360"/>
        <w:jc w:val="both"/>
        <w:rPr>
          <w:szCs w:val="24"/>
          <w:lang w:val="cy-GB"/>
        </w:rPr>
      </w:pPr>
      <w:r>
        <w:rPr>
          <w:sz w:val="24"/>
          <w:szCs w:val="24"/>
          <w:lang w:val="cy-GB"/>
        </w:rPr>
        <w:t>Nid ydyn ni’n meddwl bod yna unrhyw risgiau neu anfanteision i gymryd rhan. Caiff eich atebion eu trin yn gyfrinachol. Nid yw’ch atebion yn cael eu cysylltu â’ch ysbyty, data cleifion neu ganlyniadau 30 diwrnod cleifion (mae hyn yn fwriadol amhosibl o’r set ddata a gesglir).</w:t>
      </w:r>
    </w:p>
    <w:p w:rsidR="006F2EC6" w:rsidRDefault="006F2EC6">
      <w:pPr>
        <w:pStyle w:val="ListParagraph"/>
        <w:numPr>
          <w:ilvl w:val="0"/>
          <w:numId w:val="1"/>
        </w:numPr>
        <w:spacing w:line="280" w:lineRule="auto"/>
        <w:jc w:val="both"/>
        <w:rPr>
          <w:b/>
          <w:color w:val="002060"/>
          <w:sz w:val="24"/>
          <w:szCs w:val="24"/>
          <w:lang w:val="cy-GB"/>
        </w:rPr>
      </w:pPr>
      <w:r>
        <w:rPr>
          <w:sz w:val="12"/>
          <w:szCs w:val="24"/>
          <w:lang w:val="cy-GB"/>
        </w:rPr>
        <w:br w:type="page"/>
      </w:r>
      <w:r>
        <w:rPr>
          <w:b/>
          <w:color w:val="002060"/>
          <w:sz w:val="24"/>
          <w:szCs w:val="24"/>
          <w:lang w:val="cy-GB"/>
        </w:rPr>
        <w:lastRenderedPageBreak/>
        <w:t>Beth yw’r manteision posibl?</w:t>
      </w:r>
    </w:p>
    <w:p w:rsidR="006F2EC6" w:rsidRDefault="006F2EC6">
      <w:pPr>
        <w:pStyle w:val="ListParagraph"/>
        <w:spacing w:line="280" w:lineRule="auto"/>
        <w:ind w:left="360"/>
        <w:jc w:val="both"/>
        <w:rPr>
          <w:sz w:val="24"/>
          <w:szCs w:val="24"/>
          <w:lang w:val="cy-GB"/>
        </w:rPr>
      </w:pPr>
      <w:r>
        <w:rPr>
          <w:sz w:val="24"/>
          <w:szCs w:val="24"/>
          <w:lang w:val="cy-GB"/>
        </w:rPr>
        <w:t>Mae’n annhebygol y bydd yr astudiaeth hon o fudd i chi yn uniongyrchol. Fodd bynnag, fe fydd y wybodaeth a ddaw o’r ymchwil hon yn helpu i wella ansawdd gofal anesthetig ar gyfer pobl hŷn a fydd yn cael llawdriniaeth yn y dyfodol.</w:t>
      </w:r>
    </w:p>
    <w:p w:rsidR="006F2EC6" w:rsidRDefault="006F2EC6">
      <w:pPr>
        <w:pStyle w:val="ListParagraph"/>
        <w:spacing w:line="276" w:lineRule="auto"/>
        <w:ind w:left="360"/>
        <w:jc w:val="both"/>
        <w:rPr>
          <w:sz w:val="12"/>
          <w:szCs w:val="24"/>
          <w:lang w:val="cy-GB"/>
        </w:rPr>
      </w:pPr>
    </w:p>
    <w:p w:rsidR="006F2EC6" w:rsidRDefault="006F2EC6">
      <w:pPr>
        <w:pStyle w:val="ListParagraph"/>
        <w:numPr>
          <w:ilvl w:val="0"/>
          <w:numId w:val="1"/>
        </w:numPr>
        <w:spacing w:line="280" w:lineRule="auto"/>
        <w:jc w:val="both"/>
        <w:rPr>
          <w:b/>
          <w:color w:val="002060"/>
          <w:sz w:val="24"/>
          <w:szCs w:val="24"/>
          <w:lang w:val="cy-GB"/>
        </w:rPr>
      </w:pPr>
      <w:r>
        <w:rPr>
          <w:b/>
          <w:color w:val="002060"/>
          <w:sz w:val="24"/>
          <w:szCs w:val="24"/>
          <w:lang w:val="cy-GB"/>
        </w:rPr>
        <w:t>Beth ddylwn i ei wneud os bydda’ i eisiau cwyno neu os oes yna broblem?</w:t>
      </w:r>
    </w:p>
    <w:p w:rsidR="006F2EC6" w:rsidRDefault="006F2EC6">
      <w:pPr>
        <w:pStyle w:val="ListParagraph"/>
        <w:spacing w:line="280" w:lineRule="auto"/>
        <w:ind w:left="360"/>
        <w:jc w:val="both"/>
        <w:rPr>
          <w:sz w:val="24"/>
          <w:szCs w:val="24"/>
          <w:lang w:val="cy-GB"/>
        </w:rPr>
      </w:pPr>
      <w:r>
        <w:rPr>
          <w:sz w:val="24"/>
          <w:szCs w:val="24"/>
          <w:lang w:val="cy-GB"/>
        </w:rPr>
        <w:t>Os byddwch chi eisiau cwyno, neu os bydd gennych chi unrhyw bryderon ynglŷn ag unrhyw agwedd ar y ffordd rydyn ni wedi dod ar eich gofyn neu’r ffordd y mae cydweithwyr wedi’ch trin oherwydd eich bod yn cymryd rhan yn yr ymchwil, yna defnyddiwch y cyfeiriad e-bost isod i gysylltu â’r prif ymchwilydd.</w:t>
      </w:r>
    </w:p>
    <w:p w:rsidR="006F2EC6" w:rsidRDefault="006F2EC6">
      <w:pPr>
        <w:pStyle w:val="ListParagraph"/>
        <w:spacing w:line="276" w:lineRule="auto"/>
        <w:ind w:left="360"/>
        <w:jc w:val="both"/>
        <w:rPr>
          <w:sz w:val="12"/>
          <w:szCs w:val="24"/>
          <w:lang w:val="cy-GB"/>
        </w:rPr>
      </w:pPr>
    </w:p>
    <w:p w:rsidR="006F2EC6" w:rsidRDefault="006F2EC6">
      <w:pPr>
        <w:pStyle w:val="ListParagraph"/>
        <w:numPr>
          <w:ilvl w:val="0"/>
          <w:numId w:val="1"/>
        </w:numPr>
        <w:spacing w:line="280" w:lineRule="auto"/>
        <w:jc w:val="both"/>
        <w:rPr>
          <w:b/>
          <w:color w:val="002060"/>
          <w:sz w:val="24"/>
          <w:szCs w:val="24"/>
          <w:lang w:val="cy-GB"/>
        </w:rPr>
      </w:pPr>
      <w:r>
        <w:rPr>
          <w:b/>
          <w:color w:val="002060"/>
          <w:sz w:val="24"/>
          <w:szCs w:val="24"/>
          <w:lang w:val="cy-GB"/>
        </w:rPr>
        <w:t>A fydd yr holl wybodaeth a gesglir amdana’ i’n cael ei chadw’n breifat?</w:t>
      </w:r>
    </w:p>
    <w:p w:rsidR="006F2EC6" w:rsidRDefault="006F2EC6">
      <w:pPr>
        <w:pStyle w:val="ListParagraph"/>
        <w:spacing w:line="280" w:lineRule="auto"/>
        <w:ind w:left="360"/>
        <w:jc w:val="both"/>
        <w:rPr>
          <w:szCs w:val="24"/>
          <w:lang w:val="cy-GB"/>
        </w:rPr>
      </w:pPr>
      <w:r>
        <w:rPr>
          <w:sz w:val="24"/>
          <w:szCs w:val="24"/>
          <w:lang w:val="cy-GB"/>
        </w:rPr>
        <w:t>Hyfforddeion anestheteg o’n hadran fydd yn casglu data, gyda chefnogaeth ymgynghorydd lleol enwebedig. Ni chofnodir unrhyw fanylion personol neu broffesiynol, a dim ond data sy’n gwbl ddienw a ddefnyddir ar gyfer y dadansoddiad. Ni chaiff eich atebion eu cysylltu â data cleifion, ac nid oes modd gwneud hynny. Dr Dan Martin, Dr Alex Wickham a Dr David Highton, sy’n gweithio yn University College London Hospitals NHS Foundation Trust, fydd yn dadansoddi’r data.</w:t>
      </w:r>
    </w:p>
    <w:p w:rsidR="006F2EC6" w:rsidRDefault="006F2EC6">
      <w:pPr>
        <w:pStyle w:val="ListParagraph"/>
        <w:spacing w:line="276" w:lineRule="auto"/>
        <w:ind w:left="360"/>
        <w:jc w:val="both"/>
        <w:rPr>
          <w:sz w:val="12"/>
          <w:szCs w:val="24"/>
          <w:lang w:val="cy-GB"/>
        </w:rPr>
      </w:pPr>
    </w:p>
    <w:p w:rsidR="006F2EC6" w:rsidRDefault="006F2EC6">
      <w:pPr>
        <w:pStyle w:val="ListParagraph"/>
        <w:numPr>
          <w:ilvl w:val="0"/>
          <w:numId w:val="1"/>
        </w:numPr>
        <w:spacing w:line="280" w:lineRule="auto"/>
        <w:jc w:val="both"/>
        <w:rPr>
          <w:b/>
          <w:color w:val="002060"/>
          <w:sz w:val="24"/>
          <w:szCs w:val="24"/>
          <w:lang w:val="cy-GB"/>
        </w:rPr>
      </w:pPr>
      <w:r>
        <w:rPr>
          <w:b/>
          <w:color w:val="002060"/>
          <w:sz w:val="24"/>
          <w:szCs w:val="24"/>
          <w:lang w:val="cy-GB"/>
        </w:rPr>
        <w:t>Pwy sy’n trefnu’r astudiaeth?</w:t>
      </w:r>
    </w:p>
    <w:p w:rsidR="006F2EC6" w:rsidRDefault="006F2EC6">
      <w:pPr>
        <w:pStyle w:val="ListParagraph"/>
        <w:spacing w:line="280" w:lineRule="auto"/>
        <w:ind w:left="360"/>
        <w:jc w:val="both"/>
        <w:rPr>
          <w:szCs w:val="24"/>
          <w:lang w:val="cy-GB"/>
        </w:rPr>
      </w:pPr>
      <w:r>
        <w:rPr>
          <w:sz w:val="24"/>
          <w:szCs w:val="24"/>
          <w:lang w:val="cy-GB"/>
        </w:rPr>
        <w:t>Mae’r astudiaeth yn cael ei harwain gan Dr Alex Wickham a Dr David Highton (cofrestrwyr anesthetig) a Dr Daniel Martin (ymgynghorydd anestheteg a gofal dwys), o’r Pan London Audit and Research Network (</w:t>
      </w:r>
      <w:hyperlink r:id="rId7" w:history="1">
        <w:r>
          <w:rPr>
            <w:rStyle w:val="Hyperlink"/>
            <w:sz w:val="24"/>
            <w:szCs w:val="24"/>
            <w:lang w:val="cy-GB"/>
          </w:rPr>
          <w:t>www.plan-uk.net</w:t>
        </w:r>
      </w:hyperlink>
      <w:r>
        <w:rPr>
          <w:sz w:val="24"/>
          <w:szCs w:val="24"/>
          <w:lang w:val="cy-GB"/>
        </w:rPr>
        <w:t>) gan ddilyn ymlaen o brosiect QUINCE (</w:t>
      </w:r>
      <w:hyperlink r:id="rId8" w:history="1">
        <w:r>
          <w:rPr>
            <w:rStyle w:val="Hyperlink"/>
            <w:sz w:val="24"/>
            <w:szCs w:val="24"/>
            <w:lang w:val="cy-GB"/>
          </w:rPr>
          <w:t>www.plan-uk.net/QUINCE</w:t>
        </w:r>
      </w:hyperlink>
      <w:r>
        <w:rPr>
          <w:sz w:val="24"/>
          <w:szCs w:val="24"/>
          <w:lang w:val="cy-GB"/>
        </w:rPr>
        <w:t xml:space="preserve">). Y Research and Audit Federation of Trainees (RAFT; </w:t>
      </w:r>
      <w:hyperlink r:id="rId9" w:history="1">
        <w:r>
          <w:rPr>
            <w:rStyle w:val="Hyperlink"/>
            <w:sz w:val="24"/>
            <w:szCs w:val="24"/>
            <w:lang w:val="cy-GB"/>
          </w:rPr>
          <w:t>www.raftrainees.com</w:t>
        </w:r>
      </w:hyperlink>
      <w:r>
        <w:rPr>
          <w:sz w:val="24"/>
          <w:szCs w:val="24"/>
          <w:lang w:val="cy-GB"/>
        </w:rPr>
        <w:t>), sef grŵp o anesthetyddion dan hyfforddiant sydd â diddordeb mewn ymchwil, dan arweiniad Dr Sam Clark, sy’n cydlynu rhoi’r astudiaeth ar waith ledled y DU. Mae anesthetyddion ac ymgynghorwyr yr ymchwil o ledled y DU yn cefnogi’r hyfforddeion. Dr Daniel Martin yw’r Prif Ymchwilydd. Mae’r prosiect yn cael ei noddi gan University College London Hospitals NHS Foundation Trust. Mae tua 150 o ysbytai ar draws Cymru, Lloegr, yr Alban a Gogledd Iwerddon yn cymryd rhan.</w:t>
      </w:r>
    </w:p>
    <w:p w:rsidR="006F2EC6" w:rsidRDefault="006F2EC6">
      <w:pPr>
        <w:pStyle w:val="ListParagraph"/>
        <w:spacing w:line="276" w:lineRule="auto"/>
        <w:ind w:left="360"/>
        <w:jc w:val="both"/>
        <w:rPr>
          <w:sz w:val="12"/>
          <w:szCs w:val="24"/>
          <w:lang w:val="cy-GB"/>
        </w:rPr>
      </w:pPr>
    </w:p>
    <w:p w:rsidR="006F2EC6" w:rsidRDefault="006F2EC6">
      <w:pPr>
        <w:pStyle w:val="ListParagraph"/>
        <w:numPr>
          <w:ilvl w:val="0"/>
          <w:numId w:val="1"/>
        </w:numPr>
        <w:spacing w:line="280" w:lineRule="auto"/>
        <w:jc w:val="both"/>
        <w:rPr>
          <w:b/>
          <w:color w:val="002060"/>
          <w:sz w:val="24"/>
          <w:szCs w:val="24"/>
          <w:lang w:val="cy-GB"/>
        </w:rPr>
      </w:pPr>
      <w:r>
        <w:rPr>
          <w:b/>
          <w:color w:val="002060"/>
          <w:sz w:val="24"/>
          <w:szCs w:val="24"/>
          <w:lang w:val="cy-GB"/>
        </w:rPr>
        <w:t>Ble alla’ i gael mwy o wybodaeth?</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5"/>
        <w:gridCol w:w="4111"/>
      </w:tblGrid>
      <w:tr w:rsidR="006F2EC6" w:rsidRPr="006F2EC6">
        <w:trPr>
          <w:trHeight w:val="667"/>
        </w:trPr>
        <w:tc>
          <w:tcPr>
            <w:tcW w:w="5985" w:type="dxa"/>
            <w:vAlign w:val="center"/>
          </w:tcPr>
          <w:p w:rsidR="006F2EC6" w:rsidRPr="006F2EC6" w:rsidRDefault="006F2EC6">
            <w:pPr>
              <w:spacing w:after="0" w:line="280" w:lineRule="auto"/>
              <w:rPr>
                <w:sz w:val="24"/>
                <w:szCs w:val="24"/>
                <w:lang w:val="cy-GB"/>
              </w:rPr>
            </w:pPr>
            <w:r w:rsidRPr="006F2EC6">
              <w:rPr>
                <w:sz w:val="24"/>
                <w:szCs w:val="24"/>
                <w:lang w:val="cy-GB"/>
              </w:rPr>
              <w:t>Manylion cyswllt y Prif Ymchwilydd:</w:t>
            </w:r>
          </w:p>
          <w:p w:rsidR="006F2EC6" w:rsidRPr="006F2EC6" w:rsidRDefault="006F2EC6">
            <w:pPr>
              <w:spacing w:after="0" w:line="280" w:lineRule="auto"/>
              <w:rPr>
                <w:szCs w:val="24"/>
                <w:lang w:val="cy-GB"/>
              </w:rPr>
            </w:pPr>
            <w:r w:rsidRPr="006F2EC6">
              <w:rPr>
                <w:sz w:val="18"/>
                <w:szCs w:val="24"/>
                <w:lang w:val="cy-GB"/>
              </w:rPr>
              <w:t xml:space="preserve">(Ymgynghorydd: </w:t>
            </w:r>
            <w:r w:rsidRPr="006F2EC6">
              <w:rPr>
                <w:noProof/>
                <w:sz w:val="18"/>
                <w:szCs w:val="24"/>
              </w:rPr>
              <w:t>Dr Daniel Martin.</w:t>
            </w:r>
            <w:r w:rsidRPr="006F2EC6">
              <w:rPr>
                <w:sz w:val="18"/>
                <w:szCs w:val="24"/>
                <w:lang w:val="cy-GB"/>
              </w:rPr>
              <w:t xml:space="preserve"> Hyfforddeion: Dr Alex Wickham a Dr David Highton)</w:t>
            </w:r>
          </w:p>
        </w:tc>
        <w:tc>
          <w:tcPr>
            <w:tcW w:w="4111" w:type="dxa"/>
            <w:vAlign w:val="center"/>
          </w:tcPr>
          <w:p w:rsidR="006F2EC6" w:rsidRPr="006F2EC6" w:rsidRDefault="006F2EC6">
            <w:pPr>
              <w:spacing w:after="0" w:line="276" w:lineRule="auto"/>
              <w:rPr>
                <w:sz w:val="24"/>
                <w:szCs w:val="24"/>
                <w:lang w:val="cy-GB"/>
              </w:rPr>
            </w:pPr>
            <w:r w:rsidRPr="006F2EC6">
              <w:rPr>
                <w:noProof/>
                <w:sz w:val="24"/>
                <w:szCs w:val="24"/>
                <w:lang w:val="cy-GB"/>
              </w:rPr>
              <w:t>info@i-hype.org</w:t>
            </w:r>
          </w:p>
        </w:tc>
      </w:tr>
      <w:tr w:rsidR="006F2EC6" w:rsidRPr="006F2EC6">
        <w:tc>
          <w:tcPr>
            <w:tcW w:w="5985" w:type="dxa"/>
            <w:vAlign w:val="center"/>
          </w:tcPr>
          <w:p w:rsidR="006F2EC6" w:rsidRPr="006F2EC6" w:rsidRDefault="006F2EC6">
            <w:pPr>
              <w:spacing w:after="0" w:line="280" w:lineRule="auto"/>
              <w:rPr>
                <w:szCs w:val="24"/>
                <w:lang w:val="cy-GB"/>
              </w:rPr>
            </w:pPr>
            <w:r w:rsidRPr="006F2EC6">
              <w:rPr>
                <w:sz w:val="24"/>
                <w:szCs w:val="24"/>
                <w:lang w:val="cy-GB"/>
              </w:rPr>
              <w:t>Ymchwilydd dan Hyfforddiant lleol</w:t>
            </w:r>
          </w:p>
        </w:tc>
        <w:tc>
          <w:tcPr>
            <w:tcW w:w="4111" w:type="dxa"/>
            <w:vAlign w:val="center"/>
          </w:tcPr>
          <w:p w:rsidR="006F2EC6" w:rsidRPr="006F2EC6" w:rsidRDefault="006F2EC6">
            <w:pPr>
              <w:spacing w:after="0" w:line="280" w:lineRule="auto"/>
              <w:rPr>
                <w:sz w:val="24"/>
                <w:szCs w:val="24"/>
                <w:lang w:val="cy-GB"/>
              </w:rPr>
            </w:pPr>
            <w:r w:rsidRPr="006F2EC6">
              <w:rPr>
                <w:sz w:val="24"/>
                <w:szCs w:val="24"/>
                <w:lang w:val="cy-GB"/>
              </w:rPr>
              <w:t>E-bost:</w:t>
            </w:r>
          </w:p>
          <w:p w:rsidR="006F2EC6" w:rsidRPr="006F2EC6" w:rsidRDefault="006F2EC6">
            <w:pPr>
              <w:spacing w:after="0" w:line="280" w:lineRule="auto"/>
              <w:rPr>
                <w:szCs w:val="24"/>
                <w:lang w:val="cy-GB"/>
              </w:rPr>
            </w:pPr>
            <w:r w:rsidRPr="006F2EC6">
              <w:rPr>
                <w:sz w:val="24"/>
                <w:szCs w:val="24"/>
                <w:lang w:val="cy-GB"/>
              </w:rPr>
              <w:t>Ffôn:</w:t>
            </w:r>
          </w:p>
        </w:tc>
      </w:tr>
      <w:tr w:rsidR="006F2EC6" w:rsidRPr="006F2EC6">
        <w:tc>
          <w:tcPr>
            <w:tcW w:w="5985" w:type="dxa"/>
            <w:vAlign w:val="center"/>
          </w:tcPr>
          <w:p w:rsidR="006F2EC6" w:rsidRPr="006F2EC6" w:rsidRDefault="006F2EC6">
            <w:pPr>
              <w:spacing w:after="0" w:line="280" w:lineRule="auto"/>
              <w:rPr>
                <w:szCs w:val="24"/>
                <w:lang w:val="cy-GB"/>
              </w:rPr>
            </w:pPr>
            <w:r w:rsidRPr="006F2EC6">
              <w:rPr>
                <w:sz w:val="24"/>
                <w:szCs w:val="24"/>
                <w:lang w:val="cy-GB"/>
              </w:rPr>
              <w:t>Ymchwilydd Ymgynghorol lleol</w:t>
            </w:r>
          </w:p>
        </w:tc>
        <w:tc>
          <w:tcPr>
            <w:tcW w:w="4111" w:type="dxa"/>
            <w:vAlign w:val="center"/>
          </w:tcPr>
          <w:p w:rsidR="006F2EC6" w:rsidRPr="006F2EC6" w:rsidRDefault="006F2EC6">
            <w:pPr>
              <w:spacing w:after="0" w:line="280" w:lineRule="auto"/>
              <w:rPr>
                <w:sz w:val="24"/>
                <w:szCs w:val="24"/>
                <w:lang w:val="cy-GB"/>
              </w:rPr>
            </w:pPr>
            <w:r w:rsidRPr="006F2EC6">
              <w:rPr>
                <w:sz w:val="24"/>
                <w:szCs w:val="24"/>
                <w:lang w:val="cy-GB"/>
              </w:rPr>
              <w:t>E-bost:</w:t>
            </w:r>
          </w:p>
          <w:p w:rsidR="006F2EC6" w:rsidRPr="006F2EC6" w:rsidRDefault="006F2EC6">
            <w:pPr>
              <w:spacing w:after="0" w:line="280" w:lineRule="auto"/>
              <w:rPr>
                <w:szCs w:val="24"/>
                <w:lang w:val="cy-GB"/>
              </w:rPr>
            </w:pPr>
            <w:r w:rsidRPr="006F2EC6">
              <w:rPr>
                <w:sz w:val="24"/>
                <w:szCs w:val="24"/>
                <w:lang w:val="cy-GB"/>
              </w:rPr>
              <w:t>Ffôn:</w:t>
            </w:r>
          </w:p>
        </w:tc>
      </w:tr>
      <w:tr w:rsidR="006F2EC6" w:rsidRPr="006F2EC6">
        <w:tc>
          <w:tcPr>
            <w:tcW w:w="5985" w:type="dxa"/>
            <w:vAlign w:val="center"/>
          </w:tcPr>
          <w:p w:rsidR="006F2EC6" w:rsidRPr="006F2EC6" w:rsidRDefault="006F2EC6">
            <w:pPr>
              <w:spacing w:after="0" w:line="280" w:lineRule="auto"/>
              <w:rPr>
                <w:szCs w:val="24"/>
                <w:lang w:val="cy-GB"/>
              </w:rPr>
            </w:pPr>
            <w:r w:rsidRPr="006F2EC6">
              <w:rPr>
                <w:sz w:val="24"/>
                <w:szCs w:val="24"/>
                <w:lang w:val="cy-GB"/>
              </w:rPr>
              <w:t>Gwefan</w:t>
            </w:r>
          </w:p>
        </w:tc>
        <w:tc>
          <w:tcPr>
            <w:tcW w:w="4111" w:type="dxa"/>
            <w:vAlign w:val="center"/>
          </w:tcPr>
          <w:p w:rsidR="006F2EC6" w:rsidRPr="006F2EC6" w:rsidRDefault="009E0E87">
            <w:pPr>
              <w:spacing w:after="0" w:line="276" w:lineRule="auto"/>
              <w:rPr>
                <w:sz w:val="24"/>
                <w:szCs w:val="24"/>
                <w:lang w:val="cy-GB"/>
              </w:rPr>
            </w:pPr>
            <w:hyperlink r:id="rId10" w:history="1">
              <w:r w:rsidR="006F2EC6" w:rsidRPr="006F2EC6">
                <w:rPr>
                  <w:rStyle w:val="Hyperlink"/>
                  <w:noProof/>
                  <w:sz w:val="24"/>
                  <w:szCs w:val="24"/>
                  <w:lang w:val="cy-GB"/>
                </w:rPr>
                <w:t>www.i-hype.org</w:t>
              </w:r>
            </w:hyperlink>
          </w:p>
        </w:tc>
      </w:tr>
    </w:tbl>
    <w:p w:rsidR="006F2EC6" w:rsidRDefault="006F2EC6">
      <w:pPr>
        <w:pStyle w:val="ListParagraph"/>
        <w:spacing w:line="276" w:lineRule="auto"/>
        <w:ind w:left="360"/>
        <w:jc w:val="both"/>
        <w:rPr>
          <w:sz w:val="24"/>
          <w:szCs w:val="24"/>
          <w:lang w:val="cy-GB"/>
        </w:rPr>
      </w:pPr>
    </w:p>
    <w:sectPr w:rsidR="006F2EC6">
      <w:headerReference w:type="default" r:id="rId11"/>
      <w:footerReference w:type="default" r:id="rId12"/>
      <w:headerReference w:type="first" r:id="rId13"/>
      <w:footerReference w:type="first" r:id="rId14"/>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0E87" w:rsidRDefault="009E0E87">
      <w:pPr>
        <w:spacing w:after="0" w:line="240" w:lineRule="auto"/>
        <w:rPr>
          <w:szCs w:val="24"/>
        </w:rPr>
      </w:pPr>
      <w:r>
        <w:rPr>
          <w:szCs w:val="24"/>
        </w:rPr>
        <w:separator/>
      </w:r>
    </w:p>
  </w:endnote>
  <w:endnote w:type="continuationSeparator" w:id="0">
    <w:p w:rsidR="009E0E87" w:rsidRDefault="009E0E87">
      <w:pPr>
        <w:spacing w:after="0" w:line="240" w:lineRule="auto"/>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2EC6" w:rsidRDefault="006F2EC6">
    <w:pPr>
      <w:pStyle w:val="Footer"/>
      <w:jc w:val="center"/>
      <w:rPr>
        <w:spacing w:val="100"/>
        <w:sz w:val="16"/>
        <w:szCs w:val="24"/>
      </w:rPr>
    </w:pPr>
    <w:r>
      <w:rPr>
        <w:noProof/>
        <w:spacing w:val="94"/>
        <w:sz w:val="16"/>
        <w:szCs w:val="24"/>
      </w:rPr>
      <w:t>TAFLEN WYBODAETH I ANESTHETYDDION</w:t>
    </w:r>
    <w:r>
      <w:rPr>
        <w:noProof/>
        <w:spacing w:val="100"/>
        <w:sz w:val="16"/>
        <w:szCs w:val="24"/>
      </w:rPr>
      <w:t xml:space="preserve">     Fersiwn 2.1 14/07/2016/</w:t>
    </w:r>
  </w:p>
  <w:p w:rsidR="006F2EC6" w:rsidRDefault="006F2EC6">
    <w:pPr>
      <w:pStyle w:val="Footer"/>
      <w:jc w:val="center"/>
      <w:rPr>
        <w:spacing w:val="100"/>
        <w:sz w:val="16"/>
        <w:szCs w:val="24"/>
      </w:rPr>
    </w:pPr>
    <w:r>
      <w:rPr>
        <w:noProof/>
        <w:spacing w:val="100"/>
        <w:sz w:val="16"/>
        <w:szCs w:val="24"/>
      </w:rPr>
      <w:t>ANAESTHETIST INFORMATION SHEET        Version 2.1 14/07/2016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2EC6" w:rsidRDefault="006F2EC6">
    <w:pPr>
      <w:pStyle w:val="Footer"/>
      <w:jc w:val="center"/>
      <w:rPr>
        <w:spacing w:val="100"/>
        <w:sz w:val="10"/>
        <w:szCs w:val="24"/>
      </w:rPr>
    </w:pPr>
    <w:r>
      <w:rPr>
        <w:noProof/>
        <w:spacing w:val="100"/>
        <w:sz w:val="10"/>
        <w:szCs w:val="24"/>
      </w:rPr>
      <w:t>TAFLEN WYBODAETH I ANESTHETYDDION   Fersiwn 2.1   14/07/2016</w:t>
    </w:r>
  </w:p>
  <w:p w:rsidR="006F2EC6" w:rsidRDefault="006F2EC6">
    <w:pPr>
      <w:pStyle w:val="Footer"/>
      <w:jc w:val="center"/>
      <w:rPr>
        <w:spacing w:val="100"/>
        <w:sz w:val="10"/>
        <w:szCs w:val="24"/>
      </w:rPr>
    </w:pPr>
    <w:r>
      <w:rPr>
        <w:noProof/>
        <w:spacing w:val="100"/>
        <w:sz w:val="10"/>
        <w:szCs w:val="24"/>
      </w:rPr>
      <w:t>ANAESTHETIST INFORMATION SHEET    Version 2.1 14/07/2016    IRAS 186097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0E87" w:rsidRDefault="009E0E87">
      <w:pPr>
        <w:spacing w:after="0" w:line="240" w:lineRule="auto"/>
        <w:rPr>
          <w:szCs w:val="24"/>
        </w:rPr>
      </w:pPr>
      <w:r>
        <w:rPr>
          <w:szCs w:val="24"/>
        </w:rPr>
        <w:separator/>
      </w:r>
    </w:p>
  </w:footnote>
  <w:footnote w:type="continuationSeparator" w:id="0">
    <w:p w:rsidR="009E0E87" w:rsidRDefault="009E0E87">
      <w:pPr>
        <w:spacing w:after="0" w:line="240" w:lineRule="auto"/>
        <w:rPr>
          <w:szCs w:val="24"/>
        </w:rPr>
      </w:pPr>
      <w:r>
        <w:rPr>
          <w:szCs w:val="24"/>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2EC6" w:rsidRDefault="006F2EC6">
    <w:pPr>
      <w:pStyle w:val="Header"/>
      <w:pBdr>
        <w:bottom w:val="single" w:sz="4" w:space="1" w:color="002060"/>
      </w:pBdr>
      <w:tabs>
        <w:tab w:val="clear" w:pos="4513"/>
        <w:tab w:val="clear" w:pos="9026"/>
        <w:tab w:val="left" w:pos="8789"/>
      </w:tabs>
      <w:jc w:val="center"/>
      <w:rPr>
        <w:rFonts w:ascii="Calibri Light" w:hAnsi="Calibri Light"/>
        <w:b/>
        <w:color w:val="002060"/>
        <w:spacing w:val="100"/>
        <w:sz w:val="24"/>
        <w:szCs w:val="24"/>
      </w:rPr>
    </w:pPr>
    <w:r>
      <w:rPr>
        <w:rFonts w:ascii="Calibri Light" w:hAnsi="Calibri Light"/>
        <w:b/>
        <w:noProof/>
        <w:color w:val="002060"/>
        <w:spacing w:val="82"/>
        <w:sz w:val="10"/>
        <w:szCs w:val="24"/>
      </w:rPr>
      <w:t>TAFLEN WYBODAETH ASTUDIAETH iHypE AR GYFER ANESTHETYDDION</w:t>
    </w:r>
    <w:r>
      <w:rPr>
        <w:rFonts w:ascii="Calibri Light" w:hAnsi="Calibri Light"/>
        <w:b/>
        <w:noProof/>
        <w:color w:val="002060"/>
        <w:spacing w:val="100"/>
        <w:sz w:val="10"/>
        <w:szCs w:val="24"/>
      </w:rPr>
      <w:t xml:space="preserve">   Fersiwn 2.1/</w:t>
    </w:r>
  </w:p>
  <w:p w:rsidR="006F2EC6" w:rsidRDefault="006F2EC6">
    <w:pPr>
      <w:pStyle w:val="Header"/>
      <w:pBdr>
        <w:bottom w:val="single" w:sz="4" w:space="1" w:color="002060"/>
      </w:pBdr>
      <w:jc w:val="center"/>
      <w:rPr>
        <w:rFonts w:ascii="Calibri Light" w:hAnsi="Calibri Light"/>
        <w:b/>
        <w:color w:val="002060"/>
        <w:spacing w:val="100"/>
        <w:sz w:val="2"/>
        <w:szCs w:val="24"/>
      </w:rPr>
    </w:pPr>
    <w:r>
      <w:rPr>
        <w:rFonts w:ascii="Calibri Light" w:hAnsi="Calibri Light"/>
        <w:b/>
        <w:noProof/>
        <w:color w:val="002060"/>
        <w:spacing w:val="100"/>
        <w:sz w:val="10"/>
        <w:szCs w:val="24"/>
      </w:rPr>
      <w:t>iHypE STUDY INFORMATION SHEET FOR ANAESTHETISTS</w:t>
    </w:r>
    <w:r>
      <w:rPr>
        <w:rFonts w:ascii="Calibri Light" w:hAnsi="Calibri Light"/>
        <w:b/>
        <w:color w:val="002060"/>
        <w:spacing w:val="100"/>
        <w:sz w:val="10"/>
        <w:szCs w:val="24"/>
      </w:rPr>
      <w:tab/>
    </w:r>
    <w:r>
      <w:rPr>
        <w:rFonts w:ascii="Calibri Light" w:hAnsi="Calibri Light"/>
        <w:b/>
        <w:noProof/>
        <w:color w:val="002060"/>
        <w:spacing w:val="100"/>
        <w:sz w:val="10"/>
        <w:szCs w:val="24"/>
      </w:rPr>
      <w:t>Version 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916" w:type="dxa"/>
      <w:jc w:val="center"/>
      <w:tblLayout w:type="fixed"/>
      <w:tblLook w:val="04A0" w:firstRow="1" w:lastRow="0" w:firstColumn="1" w:lastColumn="0" w:noHBand="0" w:noVBand="1"/>
    </w:tblPr>
    <w:tblGrid>
      <w:gridCol w:w="1985"/>
      <w:gridCol w:w="6520"/>
      <w:gridCol w:w="2411"/>
    </w:tblGrid>
    <w:tr w:rsidR="006F2EC6" w:rsidRPr="006F2EC6">
      <w:trPr>
        <w:jc w:val="center"/>
      </w:trPr>
      <w:tc>
        <w:tcPr>
          <w:tcW w:w="1985" w:type="dxa"/>
          <w:vAlign w:val="center"/>
          <w:hideMark/>
        </w:tcPr>
        <w:p w:rsidR="006F2EC6" w:rsidRPr="006F2EC6" w:rsidRDefault="001D0904">
          <w:pPr>
            <w:pStyle w:val="Header"/>
            <w:rPr>
              <w:szCs w:val="24"/>
            </w:rPr>
          </w:pPr>
          <w:r>
            <w:rPr>
              <w:noProof/>
              <w:snapToGrid/>
              <w:szCs w:val="24"/>
              <w:lang w:eastAsia="en-GB"/>
            </w:rPr>
            <w:drawing>
              <wp:inline distT="0" distB="0" distL="0" distR="0">
                <wp:extent cx="647700" cy="409575"/>
                <wp:effectExtent l="19050" t="0" r="0" b="0"/>
                <wp:docPr id="1" name="Picture 4" descr="http://www.raftrainees.com/uploads/2/0/3/2/20325457/3023209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aftrainees.com/uploads/2/0/3/2/20325457/3023209_orig.jpg"/>
                        <pic:cNvPicPr>
                          <a:picLocks noChangeAspect="1" noChangeArrowheads="1"/>
                        </pic:cNvPicPr>
                      </pic:nvPicPr>
                      <pic:blipFill>
                        <a:blip r:embed="rId1"/>
                        <a:srcRect/>
                        <a:stretch>
                          <a:fillRect/>
                        </a:stretch>
                      </pic:blipFill>
                      <pic:spPr bwMode="auto">
                        <a:xfrm>
                          <a:off x="0" y="0"/>
                          <a:ext cx="647700" cy="409575"/>
                        </a:xfrm>
                        <a:prstGeom prst="rect">
                          <a:avLst/>
                        </a:prstGeom>
                        <a:noFill/>
                        <a:ln w="9525">
                          <a:noFill/>
                          <a:miter lim="800000"/>
                          <a:headEnd/>
                          <a:tailEnd/>
                        </a:ln>
                      </pic:spPr>
                    </pic:pic>
                  </a:graphicData>
                </a:graphic>
              </wp:inline>
            </w:drawing>
          </w:r>
        </w:p>
      </w:tc>
      <w:tc>
        <w:tcPr>
          <w:tcW w:w="6520" w:type="dxa"/>
          <w:vAlign w:val="center"/>
        </w:tcPr>
        <w:p w:rsidR="006F2EC6" w:rsidRPr="006F2EC6" w:rsidRDefault="006F2EC6">
          <w:pPr>
            <w:pStyle w:val="Header"/>
            <w:jc w:val="center"/>
            <w:rPr>
              <w:szCs w:val="24"/>
            </w:rPr>
          </w:pPr>
          <w:r w:rsidRPr="006F2EC6">
            <w:rPr>
              <w:rFonts w:ascii="Calibri Light" w:hAnsi="Calibri Light"/>
              <w:b/>
              <w:noProof/>
              <w:color w:val="002060"/>
              <w:spacing w:val="100"/>
              <w:sz w:val="24"/>
              <w:szCs w:val="24"/>
            </w:rPr>
            <w:t>TAFLEN WYBODAETH ASTUDIAETH iHypE I ANESTHETYDDION</w:t>
          </w:r>
        </w:p>
      </w:tc>
      <w:tc>
        <w:tcPr>
          <w:tcW w:w="2411" w:type="dxa"/>
          <w:vAlign w:val="center"/>
          <w:hideMark/>
        </w:tcPr>
        <w:p w:rsidR="006F2EC6" w:rsidRPr="006F2EC6" w:rsidRDefault="001D0904">
          <w:pPr>
            <w:pStyle w:val="Header"/>
            <w:jc w:val="right"/>
            <w:rPr>
              <w:szCs w:val="24"/>
            </w:rPr>
          </w:pPr>
          <w:r>
            <w:rPr>
              <w:noProof/>
              <w:snapToGrid/>
              <w:szCs w:val="24"/>
              <w:lang w:eastAsia="en-GB"/>
            </w:rPr>
            <w:drawing>
              <wp:inline distT="0" distB="0" distL="0" distR="0">
                <wp:extent cx="485775" cy="523875"/>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485775" cy="523875"/>
                        </a:xfrm>
                        <a:prstGeom prst="rect">
                          <a:avLst/>
                        </a:prstGeom>
                        <a:noFill/>
                        <a:ln w="9525">
                          <a:noFill/>
                          <a:miter lim="800000"/>
                          <a:headEnd/>
                          <a:tailEnd/>
                        </a:ln>
                      </pic:spPr>
                    </pic:pic>
                  </a:graphicData>
                </a:graphic>
              </wp:inline>
            </w:drawing>
          </w:r>
        </w:p>
      </w:tc>
    </w:tr>
  </w:tbl>
  <w:p w:rsidR="006F2EC6" w:rsidRDefault="006F2EC6">
    <w:pPr>
      <w:pStyle w:val="Header"/>
      <w:rPr>
        <w:sz w:val="2"/>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E0FFF"/>
    <w:multiLevelType w:val="hybridMultilevel"/>
    <w:tmpl w:val="A3D00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F937616"/>
    <w:multiLevelType w:val="hybridMultilevel"/>
    <w:tmpl w:val="171874B0"/>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5CB55668"/>
    <w:multiLevelType w:val="hybridMultilevel"/>
    <w:tmpl w:val="3ED4A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A7028"/>
    <w:rsid w:val="000643BD"/>
    <w:rsid w:val="0007229B"/>
    <w:rsid w:val="00077D22"/>
    <w:rsid w:val="00097CE1"/>
    <w:rsid w:val="000A0B66"/>
    <w:rsid w:val="000A1F3A"/>
    <w:rsid w:val="000A2D2F"/>
    <w:rsid w:val="000B1E1F"/>
    <w:rsid w:val="000C4ADD"/>
    <w:rsid w:val="000D5994"/>
    <w:rsid w:val="001008FD"/>
    <w:rsid w:val="001028EB"/>
    <w:rsid w:val="00113806"/>
    <w:rsid w:val="001149F7"/>
    <w:rsid w:val="00143918"/>
    <w:rsid w:val="001552B5"/>
    <w:rsid w:val="00176260"/>
    <w:rsid w:val="00177A27"/>
    <w:rsid w:val="00180D40"/>
    <w:rsid w:val="001B2B55"/>
    <w:rsid w:val="001D0904"/>
    <w:rsid w:val="001E1AF8"/>
    <w:rsid w:val="002164CF"/>
    <w:rsid w:val="00244BF1"/>
    <w:rsid w:val="0024603A"/>
    <w:rsid w:val="00294DD3"/>
    <w:rsid w:val="002A5A51"/>
    <w:rsid w:val="002B067A"/>
    <w:rsid w:val="002C0ED7"/>
    <w:rsid w:val="0033624A"/>
    <w:rsid w:val="00381F61"/>
    <w:rsid w:val="003C0431"/>
    <w:rsid w:val="003C6EA0"/>
    <w:rsid w:val="003C7BBE"/>
    <w:rsid w:val="003D249C"/>
    <w:rsid w:val="003D574B"/>
    <w:rsid w:val="003E15FF"/>
    <w:rsid w:val="00403627"/>
    <w:rsid w:val="004060B1"/>
    <w:rsid w:val="004162FB"/>
    <w:rsid w:val="00424875"/>
    <w:rsid w:val="00466D96"/>
    <w:rsid w:val="00480BE1"/>
    <w:rsid w:val="00490F5F"/>
    <w:rsid w:val="00491BE0"/>
    <w:rsid w:val="004A591F"/>
    <w:rsid w:val="004D2FC6"/>
    <w:rsid w:val="00526C91"/>
    <w:rsid w:val="00530E84"/>
    <w:rsid w:val="00587487"/>
    <w:rsid w:val="005A7800"/>
    <w:rsid w:val="005C09F7"/>
    <w:rsid w:val="005C3815"/>
    <w:rsid w:val="005D55A0"/>
    <w:rsid w:val="005D6BBB"/>
    <w:rsid w:val="005E57DB"/>
    <w:rsid w:val="00615EAC"/>
    <w:rsid w:val="0066115E"/>
    <w:rsid w:val="00666C9A"/>
    <w:rsid w:val="006768AD"/>
    <w:rsid w:val="00682569"/>
    <w:rsid w:val="00685053"/>
    <w:rsid w:val="006A7028"/>
    <w:rsid w:val="006B4512"/>
    <w:rsid w:val="006D0A82"/>
    <w:rsid w:val="006D6FCC"/>
    <w:rsid w:val="006F2CA1"/>
    <w:rsid w:val="006F2EC6"/>
    <w:rsid w:val="00733BF6"/>
    <w:rsid w:val="00754417"/>
    <w:rsid w:val="0077151B"/>
    <w:rsid w:val="00772166"/>
    <w:rsid w:val="007A6551"/>
    <w:rsid w:val="007C38A9"/>
    <w:rsid w:val="007D24F0"/>
    <w:rsid w:val="007D2539"/>
    <w:rsid w:val="007D5200"/>
    <w:rsid w:val="007F0A81"/>
    <w:rsid w:val="008328BF"/>
    <w:rsid w:val="0084722C"/>
    <w:rsid w:val="00857289"/>
    <w:rsid w:val="00861506"/>
    <w:rsid w:val="00897867"/>
    <w:rsid w:val="008A1D09"/>
    <w:rsid w:val="008B76AF"/>
    <w:rsid w:val="008D5FFF"/>
    <w:rsid w:val="009002D1"/>
    <w:rsid w:val="00907BAA"/>
    <w:rsid w:val="00930B7A"/>
    <w:rsid w:val="00930E3F"/>
    <w:rsid w:val="009333F6"/>
    <w:rsid w:val="0094501F"/>
    <w:rsid w:val="0095183B"/>
    <w:rsid w:val="009856F9"/>
    <w:rsid w:val="00991DD0"/>
    <w:rsid w:val="00996764"/>
    <w:rsid w:val="009A2BF4"/>
    <w:rsid w:val="009A2D4A"/>
    <w:rsid w:val="009E0E87"/>
    <w:rsid w:val="00A16665"/>
    <w:rsid w:val="00A2186D"/>
    <w:rsid w:val="00A55F4D"/>
    <w:rsid w:val="00A6204E"/>
    <w:rsid w:val="00A63BEC"/>
    <w:rsid w:val="00A63CA0"/>
    <w:rsid w:val="00A71E4D"/>
    <w:rsid w:val="00A737A2"/>
    <w:rsid w:val="00A979E0"/>
    <w:rsid w:val="00AA4DE1"/>
    <w:rsid w:val="00AB1A9A"/>
    <w:rsid w:val="00AB6F9C"/>
    <w:rsid w:val="00AC6B3F"/>
    <w:rsid w:val="00AD6965"/>
    <w:rsid w:val="00AD6A58"/>
    <w:rsid w:val="00AD6F47"/>
    <w:rsid w:val="00AE0E78"/>
    <w:rsid w:val="00B370FC"/>
    <w:rsid w:val="00BA5B96"/>
    <w:rsid w:val="00BA677D"/>
    <w:rsid w:val="00BB78A3"/>
    <w:rsid w:val="00BC2F16"/>
    <w:rsid w:val="00BD3B15"/>
    <w:rsid w:val="00BE12BF"/>
    <w:rsid w:val="00BF5DF8"/>
    <w:rsid w:val="00C34B9C"/>
    <w:rsid w:val="00C36BD2"/>
    <w:rsid w:val="00C37995"/>
    <w:rsid w:val="00C47EA8"/>
    <w:rsid w:val="00C64E27"/>
    <w:rsid w:val="00C92F8C"/>
    <w:rsid w:val="00CB1E31"/>
    <w:rsid w:val="00CC0F31"/>
    <w:rsid w:val="00CF5AF5"/>
    <w:rsid w:val="00D30D07"/>
    <w:rsid w:val="00D42966"/>
    <w:rsid w:val="00D8409F"/>
    <w:rsid w:val="00D945A0"/>
    <w:rsid w:val="00DB16E8"/>
    <w:rsid w:val="00DC3223"/>
    <w:rsid w:val="00DC638B"/>
    <w:rsid w:val="00DE4218"/>
    <w:rsid w:val="00DE5694"/>
    <w:rsid w:val="00E37B9C"/>
    <w:rsid w:val="00E50356"/>
    <w:rsid w:val="00E735F5"/>
    <w:rsid w:val="00E73646"/>
    <w:rsid w:val="00E82488"/>
    <w:rsid w:val="00E90F78"/>
    <w:rsid w:val="00EA3B1E"/>
    <w:rsid w:val="00EB2177"/>
    <w:rsid w:val="00EC3589"/>
    <w:rsid w:val="00EE5D9B"/>
    <w:rsid w:val="00F30FC0"/>
    <w:rsid w:val="00F345E9"/>
    <w:rsid w:val="00F67099"/>
    <w:rsid w:val="00F743B3"/>
    <w:rsid w:val="00F929EA"/>
    <w:rsid w:val="00FA5413"/>
    <w:rsid w:val="00FB48C8"/>
    <w:rsid w:val="00FC304F"/>
    <w:rsid w:val="00FE480D"/>
    <w:rsid w:val="00FF4ABB"/>
  </w:rsids>
  <m:mathPr>
    <m:mathFont m:val="Cambria Math"/>
    <m:brkBin m:val="before"/>
    <m:brkBinSub m:val="--"/>
    <m:smallFrac m:val="0"/>
    <m:dispDef/>
    <m:lMargin m:val="0"/>
    <m:rMargin m:val="0"/>
    <m:defJc m:val="centerGroup"/>
    <m:wrapIndent m:val="1440"/>
    <m:intLim m:val="subSup"/>
    <m:naryLim m:val="undOvr"/>
  </m:mathPr>
  <w:themeFontLang w:val="cy-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B26C6FC-9E5D-4C65-B3AB-40910D68F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y-GB" w:eastAsia="cy-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napToGrid w:val="0"/>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13"/>
        <w:tab w:val="right" w:pos="9026"/>
      </w:tabs>
      <w:spacing w:after="0" w:line="240" w:lineRule="auto"/>
    </w:pPr>
  </w:style>
  <w:style w:type="character" w:customStyle="1" w:styleId="HeaderChar">
    <w:name w:val="Header Char"/>
    <w:basedOn w:val="DefaultParagraphFont"/>
    <w:link w:val="Header"/>
    <w:uiPriority w:val="99"/>
    <w:locked/>
    <w:rPr>
      <w:rFonts w:cs="Times New Roman"/>
    </w:rPr>
  </w:style>
  <w:style w:type="paragraph" w:styleId="Footer">
    <w:name w:val="footer"/>
    <w:basedOn w:val="Normal"/>
    <w:link w:val="FooterChar"/>
    <w:uiPriority w:val="99"/>
    <w:pPr>
      <w:tabs>
        <w:tab w:val="center" w:pos="4513"/>
        <w:tab w:val="right" w:pos="9026"/>
      </w:tabs>
      <w:spacing w:after="0" w:line="240" w:lineRule="auto"/>
    </w:pPr>
  </w:style>
  <w:style w:type="character" w:customStyle="1" w:styleId="FooterChar">
    <w:name w:val="Footer Char"/>
    <w:basedOn w:val="DefaultParagraphFont"/>
    <w:link w:val="Footer"/>
    <w:uiPriority w:val="99"/>
    <w:locked/>
    <w:rPr>
      <w:rFonts w:cs="Times New Roman"/>
    </w:rPr>
  </w:style>
  <w:style w:type="table" w:styleId="TableGrid">
    <w:name w:val="Table Grid"/>
    <w:basedOn w:val="TableNormal"/>
    <w:uiPriority w:val="59"/>
    <w:rPr>
      <w:snapToGrid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rPr>
      <w:rFonts w:cs="Times New Roman"/>
      <w:color w:val="0563C1"/>
      <w:u w:val="single"/>
    </w:rPr>
  </w:style>
  <w:style w:type="paragraph" w:styleId="BalloonText">
    <w:name w:val="Balloon Text"/>
    <w:basedOn w:val="Normal"/>
    <w:link w:val="BalloonTextChar"/>
    <w:uiPriority w:val="99"/>
    <w:semiHidden/>
    <w:pPr>
      <w:spacing w:after="0" w:line="240" w:lineRule="auto"/>
    </w:pPr>
    <w:rPr>
      <w:rFonts w:ascii="Times New Roman" w:hAnsi="Times New Roman"/>
      <w:sz w:val="18"/>
      <w:szCs w:val="18"/>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18"/>
      <w:szCs w:val="18"/>
    </w:rPr>
  </w:style>
  <w:style w:type="character" w:styleId="CommentReference">
    <w:name w:val="annotation reference"/>
    <w:basedOn w:val="DefaultParagraphFont"/>
    <w:uiPriority w:val="99"/>
    <w:semiHidden/>
    <w:rPr>
      <w:rFonts w:cs="Times New Roman"/>
      <w:sz w:val="18"/>
      <w:szCs w:val="18"/>
    </w:rPr>
  </w:style>
  <w:style w:type="paragraph" w:styleId="CommentText">
    <w:name w:val="annotation text"/>
    <w:basedOn w:val="Normal"/>
    <w:link w:val="CommentTextChar"/>
    <w:uiPriority w:val="99"/>
    <w:semiHidden/>
    <w:pPr>
      <w:spacing w:line="240" w:lineRule="auto"/>
    </w:pPr>
    <w:rPr>
      <w:sz w:val="24"/>
      <w:szCs w:val="24"/>
    </w:rPr>
  </w:style>
  <w:style w:type="character" w:customStyle="1" w:styleId="CommentTextChar">
    <w:name w:val="Comment Text Char"/>
    <w:basedOn w:val="DefaultParagraphFont"/>
    <w:link w:val="CommentText"/>
    <w:uiPriority w:val="99"/>
    <w:semiHidden/>
    <w:locked/>
    <w:rPr>
      <w:rFonts w:cs="Times New Roman"/>
      <w:sz w:val="24"/>
      <w:szCs w:val="24"/>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basedOn w:val="CommentTextChar"/>
    <w:link w:val="CommentSubject"/>
    <w:uiPriority w:val="99"/>
    <w:semiHidden/>
    <w:locked/>
    <w:rPr>
      <w:rFonts w:cs="Times New Roman"/>
      <w:b/>
      <w:bCs/>
      <w:sz w:val="20"/>
      <w:szCs w:val="20"/>
    </w:rPr>
  </w:style>
  <w:style w:type="paragraph" w:styleId="Revision">
    <w:name w:val="Revision"/>
    <w:hidden/>
    <w:uiPriority w:val="99"/>
    <w:semiHidden/>
    <w:rPr>
      <w:snapToGrid w:val="0"/>
      <w:sz w:val="22"/>
      <w:szCs w:val="22"/>
      <w:lang w:val="en-GB"/>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4032560">
      <w:marLeft w:val="0"/>
      <w:marRight w:val="0"/>
      <w:marTop w:val="0"/>
      <w:marBottom w:val="0"/>
      <w:divBdr>
        <w:top w:val="none" w:sz="0" w:space="0" w:color="auto"/>
        <w:left w:val="none" w:sz="0" w:space="0" w:color="auto"/>
        <w:bottom w:val="none" w:sz="0" w:space="0" w:color="auto"/>
        <w:right w:val="none" w:sz="0" w:space="0" w:color="auto"/>
      </w:divBdr>
      <w:divsChild>
        <w:div w:id="1424032546">
          <w:marLeft w:val="0"/>
          <w:marRight w:val="0"/>
          <w:marTop w:val="0"/>
          <w:marBottom w:val="0"/>
          <w:divBdr>
            <w:top w:val="none" w:sz="0" w:space="0" w:color="auto"/>
            <w:left w:val="none" w:sz="0" w:space="0" w:color="auto"/>
            <w:bottom w:val="none" w:sz="0" w:space="0" w:color="auto"/>
            <w:right w:val="none" w:sz="0" w:space="0" w:color="auto"/>
          </w:divBdr>
        </w:div>
        <w:div w:id="1424032548">
          <w:marLeft w:val="0"/>
          <w:marRight w:val="0"/>
          <w:marTop w:val="0"/>
          <w:marBottom w:val="0"/>
          <w:divBdr>
            <w:top w:val="none" w:sz="0" w:space="0" w:color="auto"/>
            <w:left w:val="none" w:sz="0" w:space="0" w:color="auto"/>
            <w:bottom w:val="none" w:sz="0" w:space="0" w:color="auto"/>
            <w:right w:val="none" w:sz="0" w:space="0" w:color="auto"/>
          </w:divBdr>
        </w:div>
        <w:div w:id="1424032551">
          <w:marLeft w:val="0"/>
          <w:marRight w:val="0"/>
          <w:marTop w:val="0"/>
          <w:marBottom w:val="0"/>
          <w:divBdr>
            <w:top w:val="none" w:sz="0" w:space="0" w:color="auto"/>
            <w:left w:val="none" w:sz="0" w:space="0" w:color="auto"/>
            <w:bottom w:val="none" w:sz="0" w:space="0" w:color="auto"/>
            <w:right w:val="none" w:sz="0" w:space="0" w:color="auto"/>
          </w:divBdr>
        </w:div>
        <w:div w:id="1424032556">
          <w:marLeft w:val="0"/>
          <w:marRight w:val="0"/>
          <w:marTop w:val="0"/>
          <w:marBottom w:val="0"/>
          <w:divBdr>
            <w:top w:val="none" w:sz="0" w:space="0" w:color="auto"/>
            <w:left w:val="none" w:sz="0" w:space="0" w:color="auto"/>
            <w:bottom w:val="none" w:sz="0" w:space="0" w:color="auto"/>
            <w:right w:val="none" w:sz="0" w:space="0" w:color="auto"/>
          </w:divBdr>
        </w:div>
        <w:div w:id="1424032557">
          <w:marLeft w:val="0"/>
          <w:marRight w:val="0"/>
          <w:marTop w:val="0"/>
          <w:marBottom w:val="0"/>
          <w:divBdr>
            <w:top w:val="none" w:sz="0" w:space="0" w:color="auto"/>
            <w:left w:val="none" w:sz="0" w:space="0" w:color="auto"/>
            <w:bottom w:val="none" w:sz="0" w:space="0" w:color="auto"/>
            <w:right w:val="none" w:sz="0" w:space="0" w:color="auto"/>
          </w:divBdr>
        </w:div>
        <w:div w:id="1424032558">
          <w:marLeft w:val="0"/>
          <w:marRight w:val="0"/>
          <w:marTop w:val="0"/>
          <w:marBottom w:val="0"/>
          <w:divBdr>
            <w:top w:val="none" w:sz="0" w:space="0" w:color="auto"/>
            <w:left w:val="none" w:sz="0" w:space="0" w:color="auto"/>
            <w:bottom w:val="none" w:sz="0" w:space="0" w:color="auto"/>
            <w:right w:val="none" w:sz="0" w:space="0" w:color="auto"/>
          </w:divBdr>
        </w:div>
        <w:div w:id="1424032561">
          <w:marLeft w:val="0"/>
          <w:marRight w:val="0"/>
          <w:marTop w:val="0"/>
          <w:marBottom w:val="0"/>
          <w:divBdr>
            <w:top w:val="none" w:sz="0" w:space="0" w:color="auto"/>
            <w:left w:val="none" w:sz="0" w:space="0" w:color="auto"/>
            <w:bottom w:val="none" w:sz="0" w:space="0" w:color="auto"/>
            <w:right w:val="none" w:sz="0" w:space="0" w:color="auto"/>
          </w:divBdr>
        </w:div>
        <w:div w:id="1424032563">
          <w:marLeft w:val="0"/>
          <w:marRight w:val="0"/>
          <w:marTop w:val="0"/>
          <w:marBottom w:val="0"/>
          <w:divBdr>
            <w:top w:val="none" w:sz="0" w:space="0" w:color="auto"/>
            <w:left w:val="none" w:sz="0" w:space="0" w:color="auto"/>
            <w:bottom w:val="none" w:sz="0" w:space="0" w:color="auto"/>
            <w:right w:val="none" w:sz="0" w:space="0" w:color="auto"/>
          </w:divBdr>
        </w:div>
        <w:div w:id="1424032564">
          <w:marLeft w:val="0"/>
          <w:marRight w:val="0"/>
          <w:marTop w:val="0"/>
          <w:marBottom w:val="0"/>
          <w:divBdr>
            <w:top w:val="none" w:sz="0" w:space="0" w:color="auto"/>
            <w:left w:val="none" w:sz="0" w:space="0" w:color="auto"/>
            <w:bottom w:val="none" w:sz="0" w:space="0" w:color="auto"/>
            <w:right w:val="none" w:sz="0" w:space="0" w:color="auto"/>
          </w:divBdr>
        </w:div>
        <w:div w:id="1424032568">
          <w:marLeft w:val="0"/>
          <w:marRight w:val="0"/>
          <w:marTop w:val="0"/>
          <w:marBottom w:val="0"/>
          <w:divBdr>
            <w:top w:val="none" w:sz="0" w:space="0" w:color="auto"/>
            <w:left w:val="none" w:sz="0" w:space="0" w:color="auto"/>
            <w:bottom w:val="none" w:sz="0" w:space="0" w:color="auto"/>
            <w:right w:val="none" w:sz="0" w:space="0" w:color="auto"/>
          </w:divBdr>
        </w:div>
        <w:div w:id="1424032570">
          <w:marLeft w:val="0"/>
          <w:marRight w:val="0"/>
          <w:marTop w:val="0"/>
          <w:marBottom w:val="0"/>
          <w:divBdr>
            <w:top w:val="none" w:sz="0" w:space="0" w:color="auto"/>
            <w:left w:val="none" w:sz="0" w:space="0" w:color="auto"/>
            <w:bottom w:val="none" w:sz="0" w:space="0" w:color="auto"/>
            <w:right w:val="none" w:sz="0" w:space="0" w:color="auto"/>
          </w:divBdr>
        </w:div>
        <w:div w:id="1424032571">
          <w:marLeft w:val="0"/>
          <w:marRight w:val="0"/>
          <w:marTop w:val="0"/>
          <w:marBottom w:val="0"/>
          <w:divBdr>
            <w:top w:val="none" w:sz="0" w:space="0" w:color="auto"/>
            <w:left w:val="none" w:sz="0" w:space="0" w:color="auto"/>
            <w:bottom w:val="none" w:sz="0" w:space="0" w:color="auto"/>
            <w:right w:val="none" w:sz="0" w:space="0" w:color="auto"/>
          </w:divBdr>
        </w:div>
        <w:div w:id="1424032573">
          <w:marLeft w:val="0"/>
          <w:marRight w:val="0"/>
          <w:marTop w:val="0"/>
          <w:marBottom w:val="0"/>
          <w:divBdr>
            <w:top w:val="none" w:sz="0" w:space="0" w:color="auto"/>
            <w:left w:val="none" w:sz="0" w:space="0" w:color="auto"/>
            <w:bottom w:val="none" w:sz="0" w:space="0" w:color="auto"/>
            <w:right w:val="none" w:sz="0" w:space="0" w:color="auto"/>
          </w:divBdr>
        </w:div>
        <w:div w:id="1424032575">
          <w:marLeft w:val="0"/>
          <w:marRight w:val="0"/>
          <w:marTop w:val="0"/>
          <w:marBottom w:val="0"/>
          <w:divBdr>
            <w:top w:val="none" w:sz="0" w:space="0" w:color="auto"/>
            <w:left w:val="none" w:sz="0" w:space="0" w:color="auto"/>
            <w:bottom w:val="none" w:sz="0" w:space="0" w:color="auto"/>
            <w:right w:val="none" w:sz="0" w:space="0" w:color="auto"/>
          </w:divBdr>
        </w:div>
        <w:div w:id="1424032578">
          <w:marLeft w:val="0"/>
          <w:marRight w:val="0"/>
          <w:marTop w:val="0"/>
          <w:marBottom w:val="0"/>
          <w:divBdr>
            <w:top w:val="none" w:sz="0" w:space="0" w:color="auto"/>
            <w:left w:val="none" w:sz="0" w:space="0" w:color="auto"/>
            <w:bottom w:val="none" w:sz="0" w:space="0" w:color="auto"/>
            <w:right w:val="none" w:sz="0" w:space="0" w:color="auto"/>
          </w:divBdr>
        </w:div>
        <w:div w:id="1424032583">
          <w:marLeft w:val="0"/>
          <w:marRight w:val="0"/>
          <w:marTop w:val="0"/>
          <w:marBottom w:val="0"/>
          <w:divBdr>
            <w:top w:val="none" w:sz="0" w:space="0" w:color="auto"/>
            <w:left w:val="none" w:sz="0" w:space="0" w:color="auto"/>
            <w:bottom w:val="none" w:sz="0" w:space="0" w:color="auto"/>
            <w:right w:val="none" w:sz="0" w:space="0" w:color="auto"/>
          </w:divBdr>
        </w:div>
        <w:div w:id="1424032585">
          <w:marLeft w:val="0"/>
          <w:marRight w:val="0"/>
          <w:marTop w:val="0"/>
          <w:marBottom w:val="0"/>
          <w:divBdr>
            <w:top w:val="none" w:sz="0" w:space="0" w:color="auto"/>
            <w:left w:val="none" w:sz="0" w:space="0" w:color="auto"/>
            <w:bottom w:val="none" w:sz="0" w:space="0" w:color="auto"/>
            <w:right w:val="none" w:sz="0" w:space="0" w:color="auto"/>
          </w:divBdr>
        </w:div>
        <w:div w:id="1424032586">
          <w:marLeft w:val="0"/>
          <w:marRight w:val="0"/>
          <w:marTop w:val="0"/>
          <w:marBottom w:val="0"/>
          <w:divBdr>
            <w:top w:val="none" w:sz="0" w:space="0" w:color="auto"/>
            <w:left w:val="none" w:sz="0" w:space="0" w:color="auto"/>
            <w:bottom w:val="none" w:sz="0" w:space="0" w:color="auto"/>
            <w:right w:val="none" w:sz="0" w:space="0" w:color="auto"/>
          </w:divBdr>
        </w:div>
        <w:div w:id="1424032587">
          <w:marLeft w:val="0"/>
          <w:marRight w:val="0"/>
          <w:marTop w:val="0"/>
          <w:marBottom w:val="0"/>
          <w:divBdr>
            <w:top w:val="none" w:sz="0" w:space="0" w:color="auto"/>
            <w:left w:val="none" w:sz="0" w:space="0" w:color="auto"/>
            <w:bottom w:val="none" w:sz="0" w:space="0" w:color="auto"/>
            <w:right w:val="none" w:sz="0" w:space="0" w:color="auto"/>
          </w:divBdr>
        </w:div>
        <w:div w:id="1424032588">
          <w:marLeft w:val="0"/>
          <w:marRight w:val="0"/>
          <w:marTop w:val="0"/>
          <w:marBottom w:val="0"/>
          <w:divBdr>
            <w:top w:val="none" w:sz="0" w:space="0" w:color="auto"/>
            <w:left w:val="none" w:sz="0" w:space="0" w:color="auto"/>
            <w:bottom w:val="none" w:sz="0" w:space="0" w:color="auto"/>
            <w:right w:val="none" w:sz="0" w:space="0" w:color="auto"/>
          </w:divBdr>
        </w:div>
        <w:div w:id="1424032589">
          <w:marLeft w:val="0"/>
          <w:marRight w:val="0"/>
          <w:marTop w:val="0"/>
          <w:marBottom w:val="0"/>
          <w:divBdr>
            <w:top w:val="none" w:sz="0" w:space="0" w:color="auto"/>
            <w:left w:val="none" w:sz="0" w:space="0" w:color="auto"/>
            <w:bottom w:val="none" w:sz="0" w:space="0" w:color="auto"/>
            <w:right w:val="none" w:sz="0" w:space="0" w:color="auto"/>
          </w:divBdr>
        </w:div>
        <w:div w:id="1424032594">
          <w:marLeft w:val="0"/>
          <w:marRight w:val="0"/>
          <w:marTop w:val="0"/>
          <w:marBottom w:val="0"/>
          <w:divBdr>
            <w:top w:val="none" w:sz="0" w:space="0" w:color="auto"/>
            <w:left w:val="none" w:sz="0" w:space="0" w:color="auto"/>
            <w:bottom w:val="none" w:sz="0" w:space="0" w:color="auto"/>
            <w:right w:val="none" w:sz="0" w:space="0" w:color="auto"/>
          </w:divBdr>
        </w:div>
        <w:div w:id="1424032595">
          <w:marLeft w:val="0"/>
          <w:marRight w:val="0"/>
          <w:marTop w:val="0"/>
          <w:marBottom w:val="0"/>
          <w:divBdr>
            <w:top w:val="none" w:sz="0" w:space="0" w:color="auto"/>
            <w:left w:val="none" w:sz="0" w:space="0" w:color="auto"/>
            <w:bottom w:val="none" w:sz="0" w:space="0" w:color="auto"/>
            <w:right w:val="none" w:sz="0" w:space="0" w:color="auto"/>
          </w:divBdr>
        </w:div>
        <w:div w:id="1424032597">
          <w:marLeft w:val="0"/>
          <w:marRight w:val="0"/>
          <w:marTop w:val="0"/>
          <w:marBottom w:val="0"/>
          <w:divBdr>
            <w:top w:val="none" w:sz="0" w:space="0" w:color="auto"/>
            <w:left w:val="none" w:sz="0" w:space="0" w:color="auto"/>
            <w:bottom w:val="none" w:sz="0" w:space="0" w:color="auto"/>
            <w:right w:val="none" w:sz="0" w:space="0" w:color="auto"/>
          </w:divBdr>
        </w:div>
        <w:div w:id="1424032605">
          <w:marLeft w:val="0"/>
          <w:marRight w:val="0"/>
          <w:marTop w:val="0"/>
          <w:marBottom w:val="0"/>
          <w:divBdr>
            <w:top w:val="none" w:sz="0" w:space="0" w:color="auto"/>
            <w:left w:val="none" w:sz="0" w:space="0" w:color="auto"/>
            <w:bottom w:val="none" w:sz="0" w:space="0" w:color="auto"/>
            <w:right w:val="none" w:sz="0" w:space="0" w:color="auto"/>
          </w:divBdr>
        </w:div>
        <w:div w:id="1424032611">
          <w:marLeft w:val="0"/>
          <w:marRight w:val="0"/>
          <w:marTop w:val="0"/>
          <w:marBottom w:val="0"/>
          <w:divBdr>
            <w:top w:val="none" w:sz="0" w:space="0" w:color="auto"/>
            <w:left w:val="none" w:sz="0" w:space="0" w:color="auto"/>
            <w:bottom w:val="none" w:sz="0" w:space="0" w:color="auto"/>
            <w:right w:val="none" w:sz="0" w:space="0" w:color="auto"/>
          </w:divBdr>
        </w:div>
        <w:div w:id="1424032612">
          <w:marLeft w:val="0"/>
          <w:marRight w:val="0"/>
          <w:marTop w:val="0"/>
          <w:marBottom w:val="0"/>
          <w:divBdr>
            <w:top w:val="none" w:sz="0" w:space="0" w:color="auto"/>
            <w:left w:val="none" w:sz="0" w:space="0" w:color="auto"/>
            <w:bottom w:val="none" w:sz="0" w:space="0" w:color="auto"/>
            <w:right w:val="none" w:sz="0" w:space="0" w:color="auto"/>
          </w:divBdr>
        </w:div>
        <w:div w:id="1424032621">
          <w:marLeft w:val="0"/>
          <w:marRight w:val="0"/>
          <w:marTop w:val="0"/>
          <w:marBottom w:val="0"/>
          <w:divBdr>
            <w:top w:val="none" w:sz="0" w:space="0" w:color="auto"/>
            <w:left w:val="none" w:sz="0" w:space="0" w:color="auto"/>
            <w:bottom w:val="none" w:sz="0" w:space="0" w:color="auto"/>
            <w:right w:val="none" w:sz="0" w:space="0" w:color="auto"/>
          </w:divBdr>
        </w:div>
      </w:divsChild>
    </w:div>
    <w:div w:id="1424032567">
      <w:marLeft w:val="0"/>
      <w:marRight w:val="0"/>
      <w:marTop w:val="0"/>
      <w:marBottom w:val="0"/>
      <w:divBdr>
        <w:top w:val="none" w:sz="0" w:space="0" w:color="auto"/>
        <w:left w:val="none" w:sz="0" w:space="0" w:color="auto"/>
        <w:bottom w:val="none" w:sz="0" w:space="0" w:color="auto"/>
        <w:right w:val="none" w:sz="0" w:space="0" w:color="auto"/>
      </w:divBdr>
      <w:divsChild>
        <w:div w:id="1424032547">
          <w:marLeft w:val="0"/>
          <w:marRight w:val="0"/>
          <w:marTop w:val="0"/>
          <w:marBottom w:val="0"/>
          <w:divBdr>
            <w:top w:val="none" w:sz="0" w:space="0" w:color="auto"/>
            <w:left w:val="none" w:sz="0" w:space="0" w:color="auto"/>
            <w:bottom w:val="none" w:sz="0" w:space="0" w:color="auto"/>
            <w:right w:val="none" w:sz="0" w:space="0" w:color="auto"/>
          </w:divBdr>
        </w:div>
        <w:div w:id="1424032549">
          <w:marLeft w:val="0"/>
          <w:marRight w:val="0"/>
          <w:marTop w:val="0"/>
          <w:marBottom w:val="0"/>
          <w:divBdr>
            <w:top w:val="none" w:sz="0" w:space="0" w:color="auto"/>
            <w:left w:val="none" w:sz="0" w:space="0" w:color="auto"/>
            <w:bottom w:val="none" w:sz="0" w:space="0" w:color="auto"/>
            <w:right w:val="none" w:sz="0" w:space="0" w:color="auto"/>
          </w:divBdr>
        </w:div>
        <w:div w:id="1424032550">
          <w:marLeft w:val="0"/>
          <w:marRight w:val="0"/>
          <w:marTop w:val="0"/>
          <w:marBottom w:val="0"/>
          <w:divBdr>
            <w:top w:val="none" w:sz="0" w:space="0" w:color="auto"/>
            <w:left w:val="none" w:sz="0" w:space="0" w:color="auto"/>
            <w:bottom w:val="none" w:sz="0" w:space="0" w:color="auto"/>
            <w:right w:val="none" w:sz="0" w:space="0" w:color="auto"/>
          </w:divBdr>
        </w:div>
        <w:div w:id="1424032552">
          <w:marLeft w:val="0"/>
          <w:marRight w:val="0"/>
          <w:marTop w:val="0"/>
          <w:marBottom w:val="0"/>
          <w:divBdr>
            <w:top w:val="none" w:sz="0" w:space="0" w:color="auto"/>
            <w:left w:val="none" w:sz="0" w:space="0" w:color="auto"/>
            <w:bottom w:val="none" w:sz="0" w:space="0" w:color="auto"/>
            <w:right w:val="none" w:sz="0" w:space="0" w:color="auto"/>
          </w:divBdr>
        </w:div>
        <w:div w:id="1424032553">
          <w:marLeft w:val="0"/>
          <w:marRight w:val="0"/>
          <w:marTop w:val="0"/>
          <w:marBottom w:val="0"/>
          <w:divBdr>
            <w:top w:val="none" w:sz="0" w:space="0" w:color="auto"/>
            <w:left w:val="none" w:sz="0" w:space="0" w:color="auto"/>
            <w:bottom w:val="none" w:sz="0" w:space="0" w:color="auto"/>
            <w:right w:val="none" w:sz="0" w:space="0" w:color="auto"/>
          </w:divBdr>
        </w:div>
        <w:div w:id="1424032554">
          <w:marLeft w:val="0"/>
          <w:marRight w:val="0"/>
          <w:marTop w:val="0"/>
          <w:marBottom w:val="0"/>
          <w:divBdr>
            <w:top w:val="none" w:sz="0" w:space="0" w:color="auto"/>
            <w:left w:val="none" w:sz="0" w:space="0" w:color="auto"/>
            <w:bottom w:val="none" w:sz="0" w:space="0" w:color="auto"/>
            <w:right w:val="none" w:sz="0" w:space="0" w:color="auto"/>
          </w:divBdr>
        </w:div>
        <w:div w:id="1424032555">
          <w:marLeft w:val="0"/>
          <w:marRight w:val="0"/>
          <w:marTop w:val="0"/>
          <w:marBottom w:val="0"/>
          <w:divBdr>
            <w:top w:val="none" w:sz="0" w:space="0" w:color="auto"/>
            <w:left w:val="none" w:sz="0" w:space="0" w:color="auto"/>
            <w:bottom w:val="none" w:sz="0" w:space="0" w:color="auto"/>
            <w:right w:val="none" w:sz="0" w:space="0" w:color="auto"/>
          </w:divBdr>
        </w:div>
        <w:div w:id="1424032559">
          <w:marLeft w:val="0"/>
          <w:marRight w:val="0"/>
          <w:marTop w:val="0"/>
          <w:marBottom w:val="0"/>
          <w:divBdr>
            <w:top w:val="none" w:sz="0" w:space="0" w:color="auto"/>
            <w:left w:val="none" w:sz="0" w:space="0" w:color="auto"/>
            <w:bottom w:val="none" w:sz="0" w:space="0" w:color="auto"/>
            <w:right w:val="none" w:sz="0" w:space="0" w:color="auto"/>
          </w:divBdr>
        </w:div>
        <w:div w:id="1424032562">
          <w:marLeft w:val="0"/>
          <w:marRight w:val="0"/>
          <w:marTop w:val="0"/>
          <w:marBottom w:val="0"/>
          <w:divBdr>
            <w:top w:val="none" w:sz="0" w:space="0" w:color="auto"/>
            <w:left w:val="none" w:sz="0" w:space="0" w:color="auto"/>
            <w:bottom w:val="none" w:sz="0" w:space="0" w:color="auto"/>
            <w:right w:val="none" w:sz="0" w:space="0" w:color="auto"/>
          </w:divBdr>
        </w:div>
        <w:div w:id="1424032565">
          <w:marLeft w:val="0"/>
          <w:marRight w:val="0"/>
          <w:marTop w:val="0"/>
          <w:marBottom w:val="0"/>
          <w:divBdr>
            <w:top w:val="none" w:sz="0" w:space="0" w:color="auto"/>
            <w:left w:val="none" w:sz="0" w:space="0" w:color="auto"/>
            <w:bottom w:val="none" w:sz="0" w:space="0" w:color="auto"/>
            <w:right w:val="none" w:sz="0" w:space="0" w:color="auto"/>
          </w:divBdr>
        </w:div>
        <w:div w:id="1424032566">
          <w:marLeft w:val="0"/>
          <w:marRight w:val="0"/>
          <w:marTop w:val="0"/>
          <w:marBottom w:val="0"/>
          <w:divBdr>
            <w:top w:val="none" w:sz="0" w:space="0" w:color="auto"/>
            <w:left w:val="none" w:sz="0" w:space="0" w:color="auto"/>
            <w:bottom w:val="none" w:sz="0" w:space="0" w:color="auto"/>
            <w:right w:val="none" w:sz="0" w:space="0" w:color="auto"/>
          </w:divBdr>
        </w:div>
        <w:div w:id="1424032569">
          <w:marLeft w:val="0"/>
          <w:marRight w:val="0"/>
          <w:marTop w:val="0"/>
          <w:marBottom w:val="0"/>
          <w:divBdr>
            <w:top w:val="none" w:sz="0" w:space="0" w:color="auto"/>
            <w:left w:val="none" w:sz="0" w:space="0" w:color="auto"/>
            <w:bottom w:val="none" w:sz="0" w:space="0" w:color="auto"/>
            <w:right w:val="none" w:sz="0" w:space="0" w:color="auto"/>
          </w:divBdr>
        </w:div>
        <w:div w:id="1424032572">
          <w:marLeft w:val="0"/>
          <w:marRight w:val="0"/>
          <w:marTop w:val="0"/>
          <w:marBottom w:val="0"/>
          <w:divBdr>
            <w:top w:val="none" w:sz="0" w:space="0" w:color="auto"/>
            <w:left w:val="none" w:sz="0" w:space="0" w:color="auto"/>
            <w:bottom w:val="none" w:sz="0" w:space="0" w:color="auto"/>
            <w:right w:val="none" w:sz="0" w:space="0" w:color="auto"/>
          </w:divBdr>
        </w:div>
        <w:div w:id="1424032574">
          <w:marLeft w:val="0"/>
          <w:marRight w:val="0"/>
          <w:marTop w:val="0"/>
          <w:marBottom w:val="0"/>
          <w:divBdr>
            <w:top w:val="none" w:sz="0" w:space="0" w:color="auto"/>
            <w:left w:val="none" w:sz="0" w:space="0" w:color="auto"/>
            <w:bottom w:val="none" w:sz="0" w:space="0" w:color="auto"/>
            <w:right w:val="none" w:sz="0" w:space="0" w:color="auto"/>
          </w:divBdr>
        </w:div>
        <w:div w:id="1424032576">
          <w:marLeft w:val="0"/>
          <w:marRight w:val="0"/>
          <w:marTop w:val="0"/>
          <w:marBottom w:val="0"/>
          <w:divBdr>
            <w:top w:val="none" w:sz="0" w:space="0" w:color="auto"/>
            <w:left w:val="none" w:sz="0" w:space="0" w:color="auto"/>
            <w:bottom w:val="none" w:sz="0" w:space="0" w:color="auto"/>
            <w:right w:val="none" w:sz="0" w:space="0" w:color="auto"/>
          </w:divBdr>
        </w:div>
        <w:div w:id="1424032577">
          <w:marLeft w:val="0"/>
          <w:marRight w:val="0"/>
          <w:marTop w:val="0"/>
          <w:marBottom w:val="0"/>
          <w:divBdr>
            <w:top w:val="none" w:sz="0" w:space="0" w:color="auto"/>
            <w:left w:val="none" w:sz="0" w:space="0" w:color="auto"/>
            <w:bottom w:val="none" w:sz="0" w:space="0" w:color="auto"/>
            <w:right w:val="none" w:sz="0" w:space="0" w:color="auto"/>
          </w:divBdr>
        </w:div>
        <w:div w:id="1424032579">
          <w:marLeft w:val="0"/>
          <w:marRight w:val="0"/>
          <w:marTop w:val="0"/>
          <w:marBottom w:val="0"/>
          <w:divBdr>
            <w:top w:val="none" w:sz="0" w:space="0" w:color="auto"/>
            <w:left w:val="none" w:sz="0" w:space="0" w:color="auto"/>
            <w:bottom w:val="none" w:sz="0" w:space="0" w:color="auto"/>
            <w:right w:val="none" w:sz="0" w:space="0" w:color="auto"/>
          </w:divBdr>
        </w:div>
        <w:div w:id="1424032580">
          <w:marLeft w:val="0"/>
          <w:marRight w:val="0"/>
          <w:marTop w:val="0"/>
          <w:marBottom w:val="0"/>
          <w:divBdr>
            <w:top w:val="none" w:sz="0" w:space="0" w:color="auto"/>
            <w:left w:val="none" w:sz="0" w:space="0" w:color="auto"/>
            <w:bottom w:val="none" w:sz="0" w:space="0" w:color="auto"/>
            <w:right w:val="none" w:sz="0" w:space="0" w:color="auto"/>
          </w:divBdr>
        </w:div>
        <w:div w:id="1424032581">
          <w:marLeft w:val="0"/>
          <w:marRight w:val="0"/>
          <w:marTop w:val="0"/>
          <w:marBottom w:val="0"/>
          <w:divBdr>
            <w:top w:val="none" w:sz="0" w:space="0" w:color="auto"/>
            <w:left w:val="none" w:sz="0" w:space="0" w:color="auto"/>
            <w:bottom w:val="none" w:sz="0" w:space="0" w:color="auto"/>
            <w:right w:val="none" w:sz="0" w:space="0" w:color="auto"/>
          </w:divBdr>
        </w:div>
        <w:div w:id="1424032582">
          <w:marLeft w:val="0"/>
          <w:marRight w:val="0"/>
          <w:marTop w:val="0"/>
          <w:marBottom w:val="0"/>
          <w:divBdr>
            <w:top w:val="none" w:sz="0" w:space="0" w:color="auto"/>
            <w:left w:val="none" w:sz="0" w:space="0" w:color="auto"/>
            <w:bottom w:val="none" w:sz="0" w:space="0" w:color="auto"/>
            <w:right w:val="none" w:sz="0" w:space="0" w:color="auto"/>
          </w:divBdr>
        </w:div>
        <w:div w:id="1424032584">
          <w:marLeft w:val="0"/>
          <w:marRight w:val="0"/>
          <w:marTop w:val="0"/>
          <w:marBottom w:val="0"/>
          <w:divBdr>
            <w:top w:val="none" w:sz="0" w:space="0" w:color="auto"/>
            <w:left w:val="none" w:sz="0" w:space="0" w:color="auto"/>
            <w:bottom w:val="none" w:sz="0" w:space="0" w:color="auto"/>
            <w:right w:val="none" w:sz="0" w:space="0" w:color="auto"/>
          </w:divBdr>
        </w:div>
        <w:div w:id="1424032591">
          <w:marLeft w:val="0"/>
          <w:marRight w:val="0"/>
          <w:marTop w:val="0"/>
          <w:marBottom w:val="0"/>
          <w:divBdr>
            <w:top w:val="none" w:sz="0" w:space="0" w:color="auto"/>
            <w:left w:val="none" w:sz="0" w:space="0" w:color="auto"/>
            <w:bottom w:val="none" w:sz="0" w:space="0" w:color="auto"/>
            <w:right w:val="none" w:sz="0" w:space="0" w:color="auto"/>
          </w:divBdr>
        </w:div>
        <w:div w:id="1424032592">
          <w:marLeft w:val="0"/>
          <w:marRight w:val="0"/>
          <w:marTop w:val="0"/>
          <w:marBottom w:val="0"/>
          <w:divBdr>
            <w:top w:val="none" w:sz="0" w:space="0" w:color="auto"/>
            <w:left w:val="none" w:sz="0" w:space="0" w:color="auto"/>
            <w:bottom w:val="none" w:sz="0" w:space="0" w:color="auto"/>
            <w:right w:val="none" w:sz="0" w:space="0" w:color="auto"/>
          </w:divBdr>
        </w:div>
        <w:div w:id="1424032593">
          <w:marLeft w:val="0"/>
          <w:marRight w:val="0"/>
          <w:marTop w:val="0"/>
          <w:marBottom w:val="0"/>
          <w:divBdr>
            <w:top w:val="none" w:sz="0" w:space="0" w:color="auto"/>
            <w:left w:val="none" w:sz="0" w:space="0" w:color="auto"/>
            <w:bottom w:val="none" w:sz="0" w:space="0" w:color="auto"/>
            <w:right w:val="none" w:sz="0" w:space="0" w:color="auto"/>
          </w:divBdr>
        </w:div>
        <w:div w:id="1424032596">
          <w:marLeft w:val="0"/>
          <w:marRight w:val="0"/>
          <w:marTop w:val="0"/>
          <w:marBottom w:val="0"/>
          <w:divBdr>
            <w:top w:val="none" w:sz="0" w:space="0" w:color="auto"/>
            <w:left w:val="none" w:sz="0" w:space="0" w:color="auto"/>
            <w:bottom w:val="none" w:sz="0" w:space="0" w:color="auto"/>
            <w:right w:val="none" w:sz="0" w:space="0" w:color="auto"/>
          </w:divBdr>
        </w:div>
        <w:div w:id="1424032598">
          <w:marLeft w:val="0"/>
          <w:marRight w:val="0"/>
          <w:marTop w:val="0"/>
          <w:marBottom w:val="0"/>
          <w:divBdr>
            <w:top w:val="none" w:sz="0" w:space="0" w:color="auto"/>
            <w:left w:val="none" w:sz="0" w:space="0" w:color="auto"/>
            <w:bottom w:val="none" w:sz="0" w:space="0" w:color="auto"/>
            <w:right w:val="none" w:sz="0" w:space="0" w:color="auto"/>
          </w:divBdr>
        </w:div>
        <w:div w:id="1424032599">
          <w:marLeft w:val="0"/>
          <w:marRight w:val="0"/>
          <w:marTop w:val="0"/>
          <w:marBottom w:val="0"/>
          <w:divBdr>
            <w:top w:val="none" w:sz="0" w:space="0" w:color="auto"/>
            <w:left w:val="none" w:sz="0" w:space="0" w:color="auto"/>
            <w:bottom w:val="none" w:sz="0" w:space="0" w:color="auto"/>
            <w:right w:val="none" w:sz="0" w:space="0" w:color="auto"/>
          </w:divBdr>
        </w:div>
        <w:div w:id="1424032600">
          <w:marLeft w:val="0"/>
          <w:marRight w:val="0"/>
          <w:marTop w:val="0"/>
          <w:marBottom w:val="0"/>
          <w:divBdr>
            <w:top w:val="none" w:sz="0" w:space="0" w:color="auto"/>
            <w:left w:val="none" w:sz="0" w:space="0" w:color="auto"/>
            <w:bottom w:val="none" w:sz="0" w:space="0" w:color="auto"/>
            <w:right w:val="none" w:sz="0" w:space="0" w:color="auto"/>
          </w:divBdr>
        </w:div>
        <w:div w:id="1424032601">
          <w:marLeft w:val="0"/>
          <w:marRight w:val="0"/>
          <w:marTop w:val="0"/>
          <w:marBottom w:val="0"/>
          <w:divBdr>
            <w:top w:val="none" w:sz="0" w:space="0" w:color="auto"/>
            <w:left w:val="none" w:sz="0" w:space="0" w:color="auto"/>
            <w:bottom w:val="none" w:sz="0" w:space="0" w:color="auto"/>
            <w:right w:val="none" w:sz="0" w:space="0" w:color="auto"/>
          </w:divBdr>
        </w:div>
        <w:div w:id="1424032602">
          <w:marLeft w:val="0"/>
          <w:marRight w:val="0"/>
          <w:marTop w:val="0"/>
          <w:marBottom w:val="0"/>
          <w:divBdr>
            <w:top w:val="none" w:sz="0" w:space="0" w:color="auto"/>
            <w:left w:val="none" w:sz="0" w:space="0" w:color="auto"/>
            <w:bottom w:val="none" w:sz="0" w:space="0" w:color="auto"/>
            <w:right w:val="none" w:sz="0" w:space="0" w:color="auto"/>
          </w:divBdr>
        </w:div>
        <w:div w:id="1424032604">
          <w:marLeft w:val="0"/>
          <w:marRight w:val="0"/>
          <w:marTop w:val="0"/>
          <w:marBottom w:val="0"/>
          <w:divBdr>
            <w:top w:val="none" w:sz="0" w:space="0" w:color="auto"/>
            <w:left w:val="none" w:sz="0" w:space="0" w:color="auto"/>
            <w:bottom w:val="none" w:sz="0" w:space="0" w:color="auto"/>
            <w:right w:val="none" w:sz="0" w:space="0" w:color="auto"/>
          </w:divBdr>
        </w:div>
        <w:div w:id="1424032606">
          <w:marLeft w:val="0"/>
          <w:marRight w:val="0"/>
          <w:marTop w:val="0"/>
          <w:marBottom w:val="0"/>
          <w:divBdr>
            <w:top w:val="none" w:sz="0" w:space="0" w:color="auto"/>
            <w:left w:val="none" w:sz="0" w:space="0" w:color="auto"/>
            <w:bottom w:val="none" w:sz="0" w:space="0" w:color="auto"/>
            <w:right w:val="none" w:sz="0" w:space="0" w:color="auto"/>
          </w:divBdr>
        </w:div>
        <w:div w:id="1424032607">
          <w:marLeft w:val="0"/>
          <w:marRight w:val="0"/>
          <w:marTop w:val="0"/>
          <w:marBottom w:val="0"/>
          <w:divBdr>
            <w:top w:val="none" w:sz="0" w:space="0" w:color="auto"/>
            <w:left w:val="none" w:sz="0" w:space="0" w:color="auto"/>
            <w:bottom w:val="none" w:sz="0" w:space="0" w:color="auto"/>
            <w:right w:val="none" w:sz="0" w:space="0" w:color="auto"/>
          </w:divBdr>
        </w:div>
        <w:div w:id="1424032608">
          <w:marLeft w:val="0"/>
          <w:marRight w:val="0"/>
          <w:marTop w:val="0"/>
          <w:marBottom w:val="0"/>
          <w:divBdr>
            <w:top w:val="none" w:sz="0" w:space="0" w:color="auto"/>
            <w:left w:val="none" w:sz="0" w:space="0" w:color="auto"/>
            <w:bottom w:val="none" w:sz="0" w:space="0" w:color="auto"/>
            <w:right w:val="none" w:sz="0" w:space="0" w:color="auto"/>
          </w:divBdr>
        </w:div>
        <w:div w:id="1424032609">
          <w:marLeft w:val="0"/>
          <w:marRight w:val="0"/>
          <w:marTop w:val="0"/>
          <w:marBottom w:val="0"/>
          <w:divBdr>
            <w:top w:val="none" w:sz="0" w:space="0" w:color="auto"/>
            <w:left w:val="none" w:sz="0" w:space="0" w:color="auto"/>
            <w:bottom w:val="none" w:sz="0" w:space="0" w:color="auto"/>
            <w:right w:val="none" w:sz="0" w:space="0" w:color="auto"/>
          </w:divBdr>
        </w:div>
        <w:div w:id="1424032610">
          <w:marLeft w:val="0"/>
          <w:marRight w:val="0"/>
          <w:marTop w:val="0"/>
          <w:marBottom w:val="0"/>
          <w:divBdr>
            <w:top w:val="none" w:sz="0" w:space="0" w:color="auto"/>
            <w:left w:val="none" w:sz="0" w:space="0" w:color="auto"/>
            <w:bottom w:val="none" w:sz="0" w:space="0" w:color="auto"/>
            <w:right w:val="none" w:sz="0" w:space="0" w:color="auto"/>
          </w:divBdr>
        </w:div>
        <w:div w:id="1424032614">
          <w:marLeft w:val="0"/>
          <w:marRight w:val="0"/>
          <w:marTop w:val="0"/>
          <w:marBottom w:val="0"/>
          <w:divBdr>
            <w:top w:val="none" w:sz="0" w:space="0" w:color="auto"/>
            <w:left w:val="none" w:sz="0" w:space="0" w:color="auto"/>
            <w:bottom w:val="none" w:sz="0" w:space="0" w:color="auto"/>
            <w:right w:val="none" w:sz="0" w:space="0" w:color="auto"/>
          </w:divBdr>
        </w:div>
        <w:div w:id="1424032615">
          <w:marLeft w:val="0"/>
          <w:marRight w:val="0"/>
          <w:marTop w:val="0"/>
          <w:marBottom w:val="0"/>
          <w:divBdr>
            <w:top w:val="none" w:sz="0" w:space="0" w:color="auto"/>
            <w:left w:val="none" w:sz="0" w:space="0" w:color="auto"/>
            <w:bottom w:val="none" w:sz="0" w:space="0" w:color="auto"/>
            <w:right w:val="none" w:sz="0" w:space="0" w:color="auto"/>
          </w:divBdr>
        </w:div>
        <w:div w:id="1424032617">
          <w:marLeft w:val="0"/>
          <w:marRight w:val="0"/>
          <w:marTop w:val="0"/>
          <w:marBottom w:val="0"/>
          <w:divBdr>
            <w:top w:val="none" w:sz="0" w:space="0" w:color="auto"/>
            <w:left w:val="none" w:sz="0" w:space="0" w:color="auto"/>
            <w:bottom w:val="none" w:sz="0" w:space="0" w:color="auto"/>
            <w:right w:val="none" w:sz="0" w:space="0" w:color="auto"/>
          </w:divBdr>
        </w:div>
        <w:div w:id="1424032618">
          <w:marLeft w:val="0"/>
          <w:marRight w:val="0"/>
          <w:marTop w:val="0"/>
          <w:marBottom w:val="0"/>
          <w:divBdr>
            <w:top w:val="none" w:sz="0" w:space="0" w:color="auto"/>
            <w:left w:val="none" w:sz="0" w:space="0" w:color="auto"/>
            <w:bottom w:val="none" w:sz="0" w:space="0" w:color="auto"/>
            <w:right w:val="none" w:sz="0" w:space="0" w:color="auto"/>
          </w:divBdr>
        </w:div>
        <w:div w:id="1424032619">
          <w:marLeft w:val="0"/>
          <w:marRight w:val="0"/>
          <w:marTop w:val="0"/>
          <w:marBottom w:val="0"/>
          <w:divBdr>
            <w:top w:val="none" w:sz="0" w:space="0" w:color="auto"/>
            <w:left w:val="none" w:sz="0" w:space="0" w:color="auto"/>
            <w:bottom w:val="none" w:sz="0" w:space="0" w:color="auto"/>
            <w:right w:val="none" w:sz="0" w:space="0" w:color="auto"/>
          </w:divBdr>
        </w:div>
        <w:div w:id="1424032620">
          <w:marLeft w:val="0"/>
          <w:marRight w:val="0"/>
          <w:marTop w:val="0"/>
          <w:marBottom w:val="0"/>
          <w:divBdr>
            <w:top w:val="none" w:sz="0" w:space="0" w:color="auto"/>
            <w:left w:val="none" w:sz="0" w:space="0" w:color="auto"/>
            <w:bottom w:val="none" w:sz="0" w:space="0" w:color="auto"/>
            <w:right w:val="none" w:sz="0" w:space="0" w:color="auto"/>
          </w:divBdr>
        </w:div>
        <w:div w:id="1424032622">
          <w:marLeft w:val="0"/>
          <w:marRight w:val="0"/>
          <w:marTop w:val="0"/>
          <w:marBottom w:val="0"/>
          <w:divBdr>
            <w:top w:val="none" w:sz="0" w:space="0" w:color="auto"/>
            <w:left w:val="none" w:sz="0" w:space="0" w:color="auto"/>
            <w:bottom w:val="none" w:sz="0" w:space="0" w:color="auto"/>
            <w:right w:val="none" w:sz="0" w:space="0" w:color="auto"/>
          </w:divBdr>
        </w:div>
      </w:divsChild>
    </w:div>
    <w:div w:id="1424032590">
      <w:marLeft w:val="0"/>
      <w:marRight w:val="0"/>
      <w:marTop w:val="0"/>
      <w:marBottom w:val="0"/>
      <w:divBdr>
        <w:top w:val="none" w:sz="0" w:space="0" w:color="auto"/>
        <w:left w:val="none" w:sz="0" w:space="0" w:color="auto"/>
        <w:bottom w:val="none" w:sz="0" w:space="0" w:color="auto"/>
        <w:right w:val="none" w:sz="0" w:space="0" w:color="auto"/>
      </w:divBdr>
    </w:div>
    <w:div w:id="1424032603">
      <w:marLeft w:val="0"/>
      <w:marRight w:val="0"/>
      <w:marTop w:val="0"/>
      <w:marBottom w:val="0"/>
      <w:divBdr>
        <w:top w:val="none" w:sz="0" w:space="0" w:color="auto"/>
        <w:left w:val="none" w:sz="0" w:space="0" w:color="auto"/>
        <w:bottom w:val="none" w:sz="0" w:space="0" w:color="auto"/>
        <w:right w:val="none" w:sz="0" w:space="0" w:color="auto"/>
      </w:divBdr>
    </w:div>
    <w:div w:id="1424032613">
      <w:marLeft w:val="0"/>
      <w:marRight w:val="0"/>
      <w:marTop w:val="0"/>
      <w:marBottom w:val="0"/>
      <w:divBdr>
        <w:top w:val="none" w:sz="0" w:space="0" w:color="auto"/>
        <w:left w:val="none" w:sz="0" w:space="0" w:color="auto"/>
        <w:bottom w:val="none" w:sz="0" w:space="0" w:color="auto"/>
        <w:right w:val="none" w:sz="0" w:space="0" w:color="auto"/>
      </w:divBdr>
    </w:div>
    <w:div w:id="14240326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uk.net/QUINCE"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plan-uk.net"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hype.org" TargetMode="External"/><Relationship Id="rId4" Type="http://schemas.openxmlformats.org/officeDocument/2006/relationships/webSettings" Target="webSettings.xml"/><Relationship Id="rId9" Type="http://schemas.openxmlformats.org/officeDocument/2006/relationships/hyperlink" Target="http://www.raftrainees.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em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759</Words>
  <Characters>4328</Characters>
  <Application>Microsoft Office Word</Application>
  <DocSecurity>0</DocSecurity>
  <Lines>36</Lines>
  <Paragraphs>10</Paragraphs>
  <ScaleCrop>false</ScaleCrop>
  <HeadingPairs>
    <vt:vector size="2" baseType="variant">
      <vt:variant>
        <vt:lpstr>Teitl</vt:lpstr>
      </vt:variant>
      <vt:variant>
        <vt:i4>1</vt:i4>
      </vt:variant>
    </vt:vector>
  </HeadingPairs>
  <TitlesOfParts>
    <vt:vector size="1" baseType="lpstr">
      <vt:lpstr/>
    </vt:vector>
  </TitlesOfParts>
  <Company/>
  <LinksUpToDate>false</LinksUpToDate>
  <CharactersWithSpaces>5077</CharactersWithSpaces>
  <SharedDoc>false</SharedDoc>
  <HLinks>
    <vt:vector size="24" baseType="variant">
      <vt:variant>
        <vt:i4>2687081</vt:i4>
      </vt:variant>
      <vt:variant>
        <vt:i4>9</vt:i4>
      </vt:variant>
      <vt:variant>
        <vt:i4>0</vt:i4>
      </vt:variant>
      <vt:variant>
        <vt:i4>5</vt:i4>
      </vt:variant>
      <vt:variant>
        <vt:lpwstr>http://www.i-hype.org/</vt:lpwstr>
      </vt:variant>
      <vt:variant>
        <vt:lpwstr/>
      </vt:variant>
      <vt:variant>
        <vt:i4>3932270</vt:i4>
      </vt:variant>
      <vt:variant>
        <vt:i4>6</vt:i4>
      </vt:variant>
      <vt:variant>
        <vt:i4>0</vt:i4>
      </vt:variant>
      <vt:variant>
        <vt:i4>5</vt:i4>
      </vt:variant>
      <vt:variant>
        <vt:lpwstr>http://www.raftrainees.com/</vt:lpwstr>
      </vt:variant>
      <vt:variant>
        <vt:lpwstr/>
      </vt:variant>
      <vt:variant>
        <vt:i4>1900632</vt:i4>
      </vt:variant>
      <vt:variant>
        <vt:i4>3</vt:i4>
      </vt:variant>
      <vt:variant>
        <vt:i4>0</vt:i4>
      </vt:variant>
      <vt:variant>
        <vt:i4>5</vt:i4>
      </vt:variant>
      <vt:variant>
        <vt:lpwstr>http://www.plan-uk.net/QUINCE</vt:lpwstr>
      </vt:variant>
      <vt:variant>
        <vt:lpwstr/>
      </vt:variant>
      <vt:variant>
        <vt:i4>6684780</vt:i4>
      </vt:variant>
      <vt:variant>
        <vt:i4>0</vt:i4>
      </vt:variant>
      <vt:variant>
        <vt:i4>0</vt:i4>
      </vt:variant>
      <vt:variant>
        <vt:i4>5</vt:i4>
      </vt:variant>
      <vt:variant>
        <vt:lpwstr>http://www.plan-uk.net/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wickham</dc:creator>
  <cp:lastModifiedBy>alex wickham</cp:lastModifiedBy>
  <cp:revision>4</cp:revision>
  <cp:lastPrinted>2016-11-04T10:12:00Z</cp:lastPrinted>
  <dcterms:created xsi:type="dcterms:W3CDTF">2016-11-08T15:55:00Z</dcterms:created>
  <dcterms:modified xsi:type="dcterms:W3CDTF">2016-11-15T00:30:00Z</dcterms:modified>
</cp:coreProperties>
</file>